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B2226" w14:textId="77777777" w:rsidR="003E1EA2" w:rsidRDefault="00000000">
      <w:pPr>
        <w:spacing w:after="0" w:line="240" w:lineRule="auto"/>
        <w:jc w:val="both"/>
        <w:rPr>
          <w:rFonts w:ascii="Arial" w:hAnsi="Arial" w:cs="Arial"/>
        </w:rPr>
      </w:pPr>
      <w:r>
        <w:rPr>
          <w:rFonts w:ascii="Arial" w:hAnsi="Arial" w:cs="Arial"/>
        </w:rPr>
        <w:t>Javni poziv za sofinanciranje izboljšav za odpravo arhitektonskih ovir v obstoječih večstanovanjskih objektih v Novem mestu v letu 2025, objavljen v Dolenjskem uradnem listu št. 9 z dne 31. 3. 2025, se spremeni, zato je na podlagi 27. člena Statuta Mestne občine Novo mesto (Dolenjski uradni list, št. 14/2019 UPB1) župan Mestne občine Novo mesto sprejel</w:t>
      </w:r>
    </w:p>
    <w:p w14:paraId="4169D9BB" w14:textId="77777777" w:rsidR="003E1EA2" w:rsidRDefault="003E1EA2">
      <w:pPr>
        <w:spacing w:after="0" w:line="240" w:lineRule="auto"/>
        <w:rPr>
          <w:rFonts w:ascii="Arial" w:hAnsi="Arial" w:cs="Arial"/>
        </w:rPr>
      </w:pPr>
    </w:p>
    <w:p w14:paraId="14D2B12E" w14:textId="77777777" w:rsidR="003E1EA2" w:rsidRDefault="003E1EA2">
      <w:pPr>
        <w:spacing w:after="0" w:line="240" w:lineRule="auto"/>
        <w:rPr>
          <w:rFonts w:ascii="Arial" w:hAnsi="Arial" w:cs="Arial"/>
        </w:rPr>
      </w:pPr>
    </w:p>
    <w:p w14:paraId="71E3E7CE" w14:textId="77777777" w:rsidR="003E1EA2" w:rsidRDefault="00000000">
      <w:pPr>
        <w:spacing w:after="0" w:line="240" w:lineRule="auto"/>
        <w:jc w:val="center"/>
        <w:rPr>
          <w:rFonts w:ascii="Arial" w:hAnsi="Arial" w:cs="Arial"/>
          <w:b/>
          <w:bCs/>
        </w:rPr>
      </w:pPr>
      <w:r>
        <w:rPr>
          <w:rFonts w:ascii="Arial" w:hAnsi="Arial" w:cs="Arial"/>
          <w:b/>
          <w:bCs/>
        </w:rPr>
        <w:t>POPRAVEK</w:t>
      </w:r>
    </w:p>
    <w:p w14:paraId="4F40CF95" w14:textId="77777777" w:rsidR="003E1EA2" w:rsidRDefault="00000000">
      <w:pPr>
        <w:spacing w:after="0" w:line="240" w:lineRule="auto"/>
        <w:jc w:val="center"/>
        <w:rPr>
          <w:rFonts w:ascii="Arial" w:hAnsi="Arial" w:cs="Arial"/>
          <w:b/>
          <w:bCs/>
        </w:rPr>
      </w:pPr>
      <w:r>
        <w:rPr>
          <w:rFonts w:ascii="Arial" w:hAnsi="Arial" w:cs="Arial"/>
          <w:b/>
          <w:bCs/>
        </w:rPr>
        <w:t xml:space="preserve">Javnega poziva </w:t>
      </w:r>
      <w:bookmarkStart w:id="0" w:name="_Hlk195269489"/>
      <w:r>
        <w:rPr>
          <w:rFonts w:ascii="Arial" w:hAnsi="Arial" w:cs="Arial"/>
          <w:b/>
          <w:bCs/>
        </w:rPr>
        <w:t>za sofinanciranje izboljšav za odpravo arhitektonskih ovir v obstoječih večstanovanjskih objektih v Novem mestu v letu 2025</w:t>
      </w:r>
    </w:p>
    <w:bookmarkEnd w:id="0"/>
    <w:p w14:paraId="046869D0" w14:textId="77777777" w:rsidR="003E1EA2" w:rsidRDefault="003E1EA2">
      <w:pPr>
        <w:spacing w:after="0" w:line="240" w:lineRule="auto"/>
        <w:jc w:val="center"/>
        <w:rPr>
          <w:rFonts w:ascii="Arial" w:hAnsi="Arial" w:cs="Arial"/>
        </w:rPr>
      </w:pPr>
    </w:p>
    <w:p w14:paraId="34B00C82" w14:textId="77777777" w:rsidR="003E1EA2" w:rsidRDefault="003E1EA2">
      <w:pPr>
        <w:spacing w:after="0" w:line="240" w:lineRule="auto"/>
        <w:jc w:val="center"/>
        <w:rPr>
          <w:rFonts w:ascii="Arial" w:hAnsi="Arial" w:cs="Arial"/>
        </w:rPr>
      </w:pPr>
    </w:p>
    <w:p w14:paraId="60DC96B0" w14:textId="77777777" w:rsidR="003E1EA2" w:rsidRDefault="00000000">
      <w:pPr>
        <w:autoSpaceDE w:val="0"/>
        <w:jc w:val="both"/>
        <w:rPr>
          <w:rFonts w:ascii="Arial" w:hAnsi="Arial" w:cs="Arial"/>
        </w:rPr>
      </w:pPr>
      <w:r>
        <w:rPr>
          <w:rFonts w:ascii="Arial" w:hAnsi="Arial" w:cs="Arial"/>
        </w:rPr>
        <w:t>1. V Javnem pozivu za sofinanciranje izboljšav za odpravo arhitektonskih ovir v obstoječih večstanovanjskih objektih v Novem mestu v letu 2025, objavljenem v Dolenjskem uradnem listu, št. 9, z dne 31. 3. 2025, se besedilo javnega poziva spremeni na način, da se v prvem odstavku VII. točke glasi:</w:t>
      </w:r>
    </w:p>
    <w:p w14:paraId="098DD860" w14:textId="7CA04363" w:rsidR="003E1EA2" w:rsidRDefault="00000000">
      <w:pPr>
        <w:autoSpaceDE w:val="0"/>
        <w:jc w:val="both"/>
        <w:rPr>
          <w:rFonts w:ascii="Arial" w:hAnsi="Arial" w:cs="Arial"/>
        </w:rPr>
      </w:pPr>
      <w:r>
        <w:rPr>
          <w:rFonts w:ascii="Arial" w:hAnsi="Arial" w:cs="Arial"/>
        </w:rPr>
        <w:t>»Zainteresirani prosilci lahko oddajo vlogo do porabe proračunskih sredstev za leto 2025 najkasneje do 1. 10. 2025. Vloge bodo obravnavane prednostno, ob upoštevanju vrstnega reda vlog po datumu oddaje vloge. Vloge za prijavo na javni poziv morajo biti oddane na naslov: Mestna občina Novo mesto, Urad za razvoj in prostor, Seidlova cesta 1, 8000 Novo mesto.«</w:t>
      </w:r>
    </w:p>
    <w:p w14:paraId="21B286B6" w14:textId="77777777" w:rsidR="003E1EA2" w:rsidRDefault="003E1EA2">
      <w:pPr>
        <w:autoSpaceDE w:val="0"/>
        <w:jc w:val="both"/>
        <w:rPr>
          <w:rFonts w:ascii="Arial" w:hAnsi="Arial" w:cs="Arial"/>
        </w:rPr>
      </w:pPr>
    </w:p>
    <w:p w14:paraId="58E6B18F" w14:textId="77777777" w:rsidR="003E1EA2" w:rsidRDefault="00000000">
      <w:pPr>
        <w:autoSpaceDE w:val="0"/>
        <w:jc w:val="both"/>
        <w:rPr>
          <w:rFonts w:ascii="Arial" w:hAnsi="Arial" w:cs="Arial"/>
        </w:rPr>
      </w:pPr>
      <w:r>
        <w:rPr>
          <w:rFonts w:ascii="Arial" w:hAnsi="Arial" w:cs="Arial"/>
        </w:rPr>
        <w:t>2. Ta popravek začne veljati z dnem objave v Dolenjskem uradnem listu.</w:t>
      </w:r>
    </w:p>
    <w:p w14:paraId="253692B1" w14:textId="77777777" w:rsidR="003E1EA2" w:rsidRDefault="003E1EA2">
      <w:pPr>
        <w:spacing w:after="0" w:line="240" w:lineRule="auto"/>
        <w:rPr>
          <w:rFonts w:ascii="Arial" w:hAnsi="Arial" w:cs="Arial"/>
        </w:rPr>
      </w:pPr>
    </w:p>
    <w:p w14:paraId="39A65EAD" w14:textId="77777777" w:rsidR="003E1EA2" w:rsidRDefault="003E1EA2">
      <w:pPr>
        <w:spacing w:after="0" w:line="240" w:lineRule="auto"/>
        <w:rPr>
          <w:rFonts w:ascii="Arial" w:hAnsi="Arial" w:cs="Arial"/>
        </w:rPr>
      </w:pPr>
    </w:p>
    <w:p w14:paraId="3E8AEC8A" w14:textId="77777777" w:rsidR="003E1EA2" w:rsidRDefault="003E1EA2">
      <w:pPr>
        <w:spacing w:after="0" w:line="240" w:lineRule="auto"/>
        <w:rPr>
          <w:rFonts w:ascii="Arial" w:hAnsi="Arial" w:cs="Arial"/>
        </w:rPr>
      </w:pPr>
    </w:p>
    <w:tbl>
      <w:tblPr>
        <w:tblW w:w="9072" w:type="dxa"/>
        <w:tblCellMar>
          <w:left w:w="10" w:type="dxa"/>
          <w:right w:w="10" w:type="dxa"/>
        </w:tblCellMar>
        <w:tblLook w:val="04A0" w:firstRow="1" w:lastRow="0" w:firstColumn="1" w:lastColumn="0" w:noHBand="0" w:noVBand="1"/>
      </w:tblPr>
      <w:tblGrid>
        <w:gridCol w:w="4538"/>
        <w:gridCol w:w="4534"/>
      </w:tblGrid>
      <w:tr w:rsidR="003E1EA2" w14:paraId="6644BAB4" w14:textId="77777777">
        <w:tblPrEx>
          <w:tblCellMar>
            <w:top w:w="0" w:type="dxa"/>
            <w:bottom w:w="0" w:type="dxa"/>
          </w:tblCellMar>
        </w:tblPrEx>
        <w:tc>
          <w:tcPr>
            <w:tcW w:w="4538" w:type="dxa"/>
            <w:shd w:val="clear" w:color="auto" w:fill="auto"/>
            <w:tcMar>
              <w:top w:w="0" w:type="dxa"/>
              <w:left w:w="108" w:type="dxa"/>
              <w:bottom w:w="0" w:type="dxa"/>
              <w:right w:w="108" w:type="dxa"/>
            </w:tcMar>
          </w:tcPr>
          <w:p w14:paraId="72A12DDD" w14:textId="77777777" w:rsidR="003E1EA2" w:rsidRDefault="00000000">
            <w:pPr>
              <w:suppressAutoHyphens w:val="0"/>
              <w:spacing w:after="0" w:line="240" w:lineRule="auto"/>
              <w:rPr>
                <w:rFonts w:ascii="Arial" w:eastAsia="Times New Roman" w:hAnsi="Arial" w:cs="Arial"/>
                <w:kern w:val="0"/>
                <w:lang w:eastAsia="sl-SI"/>
              </w:rPr>
            </w:pPr>
            <w:r>
              <w:rPr>
                <w:rFonts w:ascii="Arial" w:eastAsia="Times New Roman" w:hAnsi="Arial" w:cs="Arial"/>
                <w:kern w:val="0"/>
                <w:lang w:eastAsia="sl-SI"/>
              </w:rPr>
              <w:t>Številka:  3520-0001/2025-3 (556)</w:t>
            </w:r>
          </w:p>
        </w:tc>
        <w:tc>
          <w:tcPr>
            <w:tcW w:w="4534" w:type="dxa"/>
            <w:shd w:val="clear" w:color="auto" w:fill="auto"/>
            <w:tcMar>
              <w:top w:w="0" w:type="dxa"/>
              <w:left w:w="108" w:type="dxa"/>
              <w:bottom w:w="0" w:type="dxa"/>
              <w:right w:w="108" w:type="dxa"/>
            </w:tcMar>
          </w:tcPr>
          <w:p w14:paraId="2C697F48" w14:textId="77777777" w:rsidR="003E1EA2" w:rsidRDefault="003E1EA2">
            <w:pPr>
              <w:suppressAutoHyphens w:val="0"/>
              <w:spacing w:after="0" w:line="240" w:lineRule="auto"/>
              <w:rPr>
                <w:rFonts w:ascii="Arial" w:eastAsia="Times New Roman" w:hAnsi="Arial" w:cs="Arial"/>
                <w:kern w:val="0"/>
                <w:lang w:eastAsia="sl-SI"/>
              </w:rPr>
            </w:pPr>
          </w:p>
        </w:tc>
      </w:tr>
      <w:tr w:rsidR="003E1EA2" w14:paraId="6C45F566" w14:textId="77777777">
        <w:tblPrEx>
          <w:tblCellMar>
            <w:top w:w="0" w:type="dxa"/>
            <w:bottom w:w="0" w:type="dxa"/>
          </w:tblCellMar>
        </w:tblPrEx>
        <w:tc>
          <w:tcPr>
            <w:tcW w:w="4538" w:type="dxa"/>
            <w:shd w:val="clear" w:color="auto" w:fill="auto"/>
            <w:tcMar>
              <w:top w:w="0" w:type="dxa"/>
              <w:left w:w="108" w:type="dxa"/>
              <w:bottom w:w="0" w:type="dxa"/>
              <w:right w:w="108" w:type="dxa"/>
            </w:tcMar>
          </w:tcPr>
          <w:p w14:paraId="75BB8B84" w14:textId="77777777" w:rsidR="003E1EA2" w:rsidRDefault="00000000">
            <w:pPr>
              <w:suppressAutoHyphens w:val="0"/>
              <w:spacing w:after="0" w:line="240" w:lineRule="auto"/>
              <w:rPr>
                <w:rFonts w:ascii="Arial" w:eastAsia="Times New Roman" w:hAnsi="Arial" w:cs="Arial"/>
                <w:kern w:val="0"/>
                <w:lang w:eastAsia="sl-SI"/>
              </w:rPr>
            </w:pPr>
            <w:r>
              <w:rPr>
                <w:rFonts w:ascii="Arial" w:eastAsia="Times New Roman" w:hAnsi="Arial" w:cs="Arial"/>
                <w:kern w:val="0"/>
                <w:lang w:eastAsia="sl-SI"/>
              </w:rPr>
              <w:t>Datum:    3. 4. 2025</w:t>
            </w:r>
          </w:p>
        </w:tc>
        <w:tc>
          <w:tcPr>
            <w:tcW w:w="4534" w:type="dxa"/>
            <w:shd w:val="clear" w:color="auto" w:fill="auto"/>
            <w:tcMar>
              <w:top w:w="0" w:type="dxa"/>
              <w:left w:w="108" w:type="dxa"/>
              <w:bottom w:w="0" w:type="dxa"/>
              <w:right w:w="108" w:type="dxa"/>
            </w:tcMar>
          </w:tcPr>
          <w:p w14:paraId="36E43805" w14:textId="77777777" w:rsidR="003E1EA2" w:rsidRDefault="00000000">
            <w:pPr>
              <w:suppressAutoHyphens w:val="0"/>
              <w:spacing w:after="0" w:line="240" w:lineRule="auto"/>
              <w:jc w:val="center"/>
              <w:rPr>
                <w:rFonts w:ascii="Arial" w:eastAsia="Times New Roman" w:hAnsi="Arial" w:cs="Arial"/>
                <w:kern w:val="0"/>
                <w:lang w:eastAsia="sl-SI"/>
              </w:rPr>
            </w:pPr>
            <w:r>
              <w:rPr>
                <w:rFonts w:ascii="Arial" w:eastAsia="Times New Roman" w:hAnsi="Arial" w:cs="Arial"/>
                <w:kern w:val="0"/>
                <w:lang w:eastAsia="sl-SI"/>
              </w:rPr>
              <w:t>Župan</w:t>
            </w:r>
          </w:p>
        </w:tc>
      </w:tr>
      <w:tr w:rsidR="003E1EA2" w14:paraId="4AB5DE05" w14:textId="77777777">
        <w:tblPrEx>
          <w:tblCellMar>
            <w:top w:w="0" w:type="dxa"/>
            <w:bottom w:w="0" w:type="dxa"/>
          </w:tblCellMar>
        </w:tblPrEx>
        <w:tc>
          <w:tcPr>
            <w:tcW w:w="4538" w:type="dxa"/>
            <w:shd w:val="clear" w:color="auto" w:fill="auto"/>
            <w:tcMar>
              <w:top w:w="0" w:type="dxa"/>
              <w:left w:w="108" w:type="dxa"/>
              <w:bottom w:w="0" w:type="dxa"/>
              <w:right w:w="108" w:type="dxa"/>
            </w:tcMar>
          </w:tcPr>
          <w:p w14:paraId="52E4453C" w14:textId="77777777" w:rsidR="003E1EA2" w:rsidRDefault="003E1EA2">
            <w:pPr>
              <w:suppressAutoHyphens w:val="0"/>
              <w:spacing w:after="0" w:line="240" w:lineRule="auto"/>
              <w:rPr>
                <w:rFonts w:ascii="Arial" w:eastAsia="Times New Roman" w:hAnsi="Arial" w:cs="Arial"/>
                <w:kern w:val="0"/>
                <w:lang w:eastAsia="sl-SI"/>
              </w:rPr>
            </w:pPr>
          </w:p>
        </w:tc>
        <w:tc>
          <w:tcPr>
            <w:tcW w:w="4534" w:type="dxa"/>
            <w:shd w:val="clear" w:color="auto" w:fill="auto"/>
            <w:tcMar>
              <w:top w:w="0" w:type="dxa"/>
              <w:left w:w="108" w:type="dxa"/>
              <w:bottom w:w="0" w:type="dxa"/>
              <w:right w:w="108" w:type="dxa"/>
            </w:tcMar>
          </w:tcPr>
          <w:p w14:paraId="1A410051" w14:textId="77777777" w:rsidR="003E1EA2" w:rsidRDefault="00000000">
            <w:pPr>
              <w:suppressAutoHyphens w:val="0"/>
              <w:spacing w:after="0" w:line="240" w:lineRule="auto"/>
              <w:jc w:val="center"/>
              <w:rPr>
                <w:rFonts w:ascii="Arial" w:eastAsia="Times New Roman" w:hAnsi="Arial" w:cs="Arial"/>
                <w:kern w:val="0"/>
                <w:lang w:eastAsia="sl-SI"/>
              </w:rPr>
            </w:pPr>
            <w:r>
              <w:rPr>
                <w:rFonts w:ascii="Arial" w:eastAsia="Times New Roman" w:hAnsi="Arial" w:cs="Arial"/>
                <w:kern w:val="0"/>
                <w:lang w:eastAsia="sl-SI"/>
              </w:rPr>
              <w:t>Mestne občine Novo mesto</w:t>
            </w:r>
          </w:p>
        </w:tc>
      </w:tr>
      <w:tr w:rsidR="003E1EA2" w14:paraId="0955A961" w14:textId="77777777">
        <w:tblPrEx>
          <w:tblCellMar>
            <w:top w:w="0" w:type="dxa"/>
            <w:bottom w:w="0" w:type="dxa"/>
          </w:tblCellMar>
        </w:tblPrEx>
        <w:trPr>
          <w:trHeight w:val="409"/>
        </w:trPr>
        <w:tc>
          <w:tcPr>
            <w:tcW w:w="4538" w:type="dxa"/>
            <w:shd w:val="clear" w:color="auto" w:fill="auto"/>
            <w:tcMar>
              <w:top w:w="0" w:type="dxa"/>
              <w:left w:w="108" w:type="dxa"/>
              <w:bottom w:w="0" w:type="dxa"/>
              <w:right w:w="108" w:type="dxa"/>
            </w:tcMar>
          </w:tcPr>
          <w:p w14:paraId="3E13414E" w14:textId="77777777" w:rsidR="003E1EA2" w:rsidRDefault="003E1EA2">
            <w:pPr>
              <w:suppressAutoHyphens w:val="0"/>
              <w:spacing w:after="0" w:line="240" w:lineRule="auto"/>
              <w:rPr>
                <w:rFonts w:ascii="Arial" w:eastAsia="Times New Roman" w:hAnsi="Arial" w:cs="Arial"/>
                <w:kern w:val="0"/>
                <w:lang w:eastAsia="sl-SI"/>
              </w:rPr>
            </w:pPr>
          </w:p>
        </w:tc>
        <w:tc>
          <w:tcPr>
            <w:tcW w:w="4534" w:type="dxa"/>
            <w:shd w:val="clear" w:color="auto" w:fill="auto"/>
            <w:tcMar>
              <w:top w:w="0" w:type="dxa"/>
              <w:left w:w="108" w:type="dxa"/>
              <w:bottom w:w="0" w:type="dxa"/>
              <w:right w:w="108" w:type="dxa"/>
            </w:tcMar>
          </w:tcPr>
          <w:p w14:paraId="03BD1EDD" w14:textId="77777777" w:rsidR="003E1EA2" w:rsidRDefault="00000000">
            <w:pPr>
              <w:suppressAutoHyphens w:val="0"/>
              <w:spacing w:after="0" w:line="240" w:lineRule="auto"/>
              <w:jc w:val="center"/>
              <w:rPr>
                <w:rFonts w:ascii="Arial" w:eastAsia="Times New Roman" w:hAnsi="Arial" w:cs="Arial"/>
                <w:kern w:val="0"/>
                <w:lang w:eastAsia="sl-SI"/>
              </w:rPr>
            </w:pPr>
            <w:r>
              <w:rPr>
                <w:rFonts w:ascii="Arial" w:eastAsia="Times New Roman" w:hAnsi="Arial" w:cs="Arial"/>
                <w:kern w:val="0"/>
                <w:lang w:eastAsia="sl-SI"/>
              </w:rPr>
              <w:t xml:space="preserve">mag. Gregor </w:t>
            </w:r>
            <w:proofErr w:type="spellStart"/>
            <w:r>
              <w:rPr>
                <w:rFonts w:ascii="Arial" w:eastAsia="Times New Roman" w:hAnsi="Arial" w:cs="Arial"/>
                <w:kern w:val="0"/>
                <w:lang w:eastAsia="sl-SI"/>
              </w:rPr>
              <w:t>Macedoni</w:t>
            </w:r>
            <w:proofErr w:type="spellEnd"/>
            <w:r>
              <w:rPr>
                <w:rFonts w:ascii="Arial" w:eastAsia="Times New Roman" w:hAnsi="Arial" w:cs="Arial"/>
                <w:kern w:val="0"/>
                <w:lang w:eastAsia="sl-SI"/>
              </w:rPr>
              <w:t xml:space="preserve">, </w:t>
            </w:r>
            <w:proofErr w:type="spellStart"/>
            <w:r>
              <w:rPr>
                <w:rFonts w:ascii="Arial" w:eastAsia="Times New Roman" w:hAnsi="Arial" w:cs="Arial"/>
                <w:kern w:val="0"/>
                <w:lang w:eastAsia="sl-SI"/>
              </w:rPr>
              <w:t>l.r</w:t>
            </w:r>
            <w:proofErr w:type="spellEnd"/>
            <w:r>
              <w:rPr>
                <w:rFonts w:ascii="Arial" w:eastAsia="Times New Roman" w:hAnsi="Arial" w:cs="Arial"/>
                <w:kern w:val="0"/>
                <w:lang w:eastAsia="sl-SI"/>
              </w:rPr>
              <w:t>.</w:t>
            </w:r>
          </w:p>
        </w:tc>
      </w:tr>
    </w:tbl>
    <w:p w14:paraId="364F9E58" w14:textId="77777777" w:rsidR="003E1EA2" w:rsidRDefault="003E1EA2">
      <w:pPr>
        <w:spacing w:after="0" w:line="240" w:lineRule="auto"/>
      </w:pPr>
    </w:p>
    <w:sectPr w:rsidR="003E1EA2">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27D25" w14:textId="77777777" w:rsidR="001E4CD7" w:rsidRDefault="001E4CD7">
      <w:pPr>
        <w:spacing w:after="0" w:line="240" w:lineRule="auto"/>
      </w:pPr>
      <w:r>
        <w:separator/>
      </w:r>
    </w:p>
  </w:endnote>
  <w:endnote w:type="continuationSeparator" w:id="0">
    <w:p w14:paraId="4885F43F" w14:textId="77777777" w:rsidR="001E4CD7" w:rsidRDefault="001E4C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6A1CC" w14:textId="77777777" w:rsidR="001E4CD7" w:rsidRDefault="001E4CD7">
      <w:pPr>
        <w:spacing w:after="0" w:line="240" w:lineRule="auto"/>
      </w:pPr>
      <w:r>
        <w:rPr>
          <w:color w:val="000000"/>
        </w:rPr>
        <w:separator/>
      </w:r>
    </w:p>
  </w:footnote>
  <w:footnote w:type="continuationSeparator" w:id="0">
    <w:p w14:paraId="011FC310" w14:textId="77777777" w:rsidR="001E4CD7" w:rsidRDefault="001E4C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E1EA2"/>
    <w:rsid w:val="001E4CD7"/>
    <w:rsid w:val="003E1EA2"/>
    <w:rsid w:val="00412CEF"/>
    <w:rsid w:val="006322D7"/>
    <w:rsid w:val="00D5459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C0474"/>
  <w15:docId w15:val="{76E57F17-D744-441B-A080-D86E9863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sl-SI" w:eastAsia="en-US" w:bidi="ar-SA"/>
      </w:rPr>
    </w:rPrDefault>
    <w:pPrDefault>
      <w:pPr>
        <w:autoSpaceDN w:val="0"/>
        <w:spacing w:after="160" w:line="24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pPr>
  </w:style>
  <w:style w:type="paragraph" w:styleId="Naslov1">
    <w:name w:val="heading 1"/>
    <w:basedOn w:val="Navaden"/>
    <w:next w:val="Navaden"/>
    <w:uiPriority w:val="9"/>
    <w:qFormat/>
    <w:pPr>
      <w:keepNext/>
      <w:keepLines/>
      <w:spacing w:before="360" w:after="80"/>
      <w:outlineLvl w:val="0"/>
    </w:pPr>
    <w:rPr>
      <w:rFonts w:ascii="Aptos Display" w:eastAsia="Times New Roman" w:hAnsi="Aptos Display"/>
      <w:color w:val="0F4761"/>
      <w:sz w:val="40"/>
      <w:szCs w:val="40"/>
    </w:rPr>
  </w:style>
  <w:style w:type="paragraph" w:styleId="Naslov2">
    <w:name w:val="heading 2"/>
    <w:basedOn w:val="Navaden"/>
    <w:next w:val="Navaden"/>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Naslov3">
    <w:name w:val="heading 3"/>
    <w:basedOn w:val="Navaden"/>
    <w:next w:val="Navaden"/>
    <w:uiPriority w:val="9"/>
    <w:semiHidden/>
    <w:unhideWhenUsed/>
    <w:qFormat/>
    <w:pPr>
      <w:keepNext/>
      <w:keepLines/>
      <w:spacing w:before="160" w:after="80"/>
      <w:outlineLvl w:val="2"/>
    </w:pPr>
    <w:rPr>
      <w:rFonts w:eastAsia="Times New Roman"/>
      <w:color w:val="0F4761"/>
      <w:sz w:val="28"/>
      <w:szCs w:val="28"/>
    </w:rPr>
  </w:style>
  <w:style w:type="paragraph" w:styleId="Naslov4">
    <w:name w:val="heading 4"/>
    <w:basedOn w:val="Navaden"/>
    <w:next w:val="Navaden"/>
    <w:uiPriority w:val="9"/>
    <w:semiHidden/>
    <w:unhideWhenUsed/>
    <w:qFormat/>
    <w:pPr>
      <w:keepNext/>
      <w:keepLines/>
      <w:spacing w:before="80" w:after="40"/>
      <w:outlineLvl w:val="3"/>
    </w:pPr>
    <w:rPr>
      <w:rFonts w:eastAsia="Times New Roman"/>
      <w:i/>
      <w:iCs/>
      <w:color w:val="0F4761"/>
    </w:rPr>
  </w:style>
  <w:style w:type="paragraph" w:styleId="Naslov5">
    <w:name w:val="heading 5"/>
    <w:basedOn w:val="Navaden"/>
    <w:next w:val="Navaden"/>
    <w:uiPriority w:val="9"/>
    <w:semiHidden/>
    <w:unhideWhenUsed/>
    <w:qFormat/>
    <w:pPr>
      <w:keepNext/>
      <w:keepLines/>
      <w:spacing w:before="80" w:after="40"/>
      <w:outlineLvl w:val="4"/>
    </w:pPr>
    <w:rPr>
      <w:rFonts w:eastAsia="Times New Roman"/>
      <w:color w:val="0F4761"/>
    </w:rPr>
  </w:style>
  <w:style w:type="paragraph" w:styleId="Naslov6">
    <w:name w:val="heading 6"/>
    <w:basedOn w:val="Navaden"/>
    <w:next w:val="Navaden"/>
    <w:uiPriority w:val="9"/>
    <w:semiHidden/>
    <w:unhideWhenUsed/>
    <w:qFormat/>
    <w:pPr>
      <w:keepNext/>
      <w:keepLines/>
      <w:spacing w:before="40" w:after="0"/>
      <w:outlineLvl w:val="5"/>
    </w:pPr>
    <w:rPr>
      <w:rFonts w:eastAsia="Times New Roman"/>
      <w:i/>
      <w:iCs/>
      <w:color w:val="595959"/>
    </w:rPr>
  </w:style>
  <w:style w:type="paragraph" w:styleId="Naslov7">
    <w:name w:val="heading 7"/>
    <w:basedOn w:val="Navaden"/>
    <w:next w:val="Navaden"/>
    <w:pPr>
      <w:keepNext/>
      <w:keepLines/>
      <w:spacing w:before="40" w:after="0"/>
      <w:outlineLvl w:val="6"/>
    </w:pPr>
    <w:rPr>
      <w:rFonts w:eastAsia="Times New Roman"/>
      <w:color w:val="595959"/>
    </w:rPr>
  </w:style>
  <w:style w:type="paragraph" w:styleId="Naslov8">
    <w:name w:val="heading 8"/>
    <w:basedOn w:val="Navaden"/>
    <w:next w:val="Navaden"/>
    <w:pPr>
      <w:keepNext/>
      <w:keepLines/>
      <w:spacing w:after="0"/>
      <w:outlineLvl w:val="7"/>
    </w:pPr>
    <w:rPr>
      <w:rFonts w:eastAsia="Times New Roman"/>
      <w:i/>
      <w:iCs/>
      <w:color w:val="272727"/>
    </w:rPr>
  </w:style>
  <w:style w:type="paragraph" w:styleId="Naslov9">
    <w:name w:val="heading 9"/>
    <w:basedOn w:val="Navaden"/>
    <w:next w:val="Navaden"/>
    <w:pPr>
      <w:keepNext/>
      <w:keepLines/>
      <w:spacing w:after="0"/>
      <w:outlineLvl w:val="8"/>
    </w:pPr>
    <w:rPr>
      <w:rFonts w:eastAsia="Times New Roman"/>
      <w:color w:val="2727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ptos Display" w:eastAsia="Times New Roman" w:hAnsi="Aptos Display" w:cs="Times New Roman"/>
      <w:color w:val="0F4761"/>
      <w:sz w:val="40"/>
      <w:szCs w:val="40"/>
    </w:rPr>
  </w:style>
  <w:style w:type="character" w:customStyle="1" w:styleId="Naslov2Znak">
    <w:name w:val="Naslov 2 Znak"/>
    <w:basedOn w:val="Privzetapisavaodstavka"/>
    <w:rPr>
      <w:rFonts w:ascii="Aptos Display" w:eastAsia="Times New Roman" w:hAnsi="Aptos Display" w:cs="Times New Roman"/>
      <w:color w:val="0F4761"/>
      <w:sz w:val="32"/>
      <w:szCs w:val="32"/>
    </w:rPr>
  </w:style>
  <w:style w:type="character" w:customStyle="1" w:styleId="Naslov3Znak">
    <w:name w:val="Naslov 3 Znak"/>
    <w:basedOn w:val="Privzetapisavaodstavka"/>
    <w:rPr>
      <w:rFonts w:eastAsia="Times New Roman" w:cs="Times New Roman"/>
      <w:color w:val="0F4761"/>
      <w:sz w:val="28"/>
      <w:szCs w:val="28"/>
    </w:rPr>
  </w:style>
  <w:style w:type="character" w:customStyle="1" w:styleId="Naslov4Znak">
    <w:name w:val="Naslov 4 Znak"/>
    <w:basedOn w:val="Privzetapisavaodstavka"/>
    <w:rPr>
      <w:rFonts w:eastAsia="Times New Roman" w:cs="Times New Roman"/>
      <w:i/>
      <w:iCs/>
      <w:color w:val="0F4761"/>
    </w:rPr>
  </w:style>
  <w:style w:type="character" w:customStyle="1" w:styleId="Naslov5Znak">
    <w:name w:val="Naslov 5 Znak"/>
    <w:basedOn w:val="Privzetapisavaodstavka"/>
    <w:rPr>
      <w:rFonts w:eastAsia="Times New Roman" w:cs="Times New Roman"/>
      <w:color w:val="0F4761"/>
    </w:rPr>
  </w:style>
  <w:style w:type="character" w:customStyle="1" w:styleId="Naslov6Znak">
    <w:name w:val="Naslov 6 Znak"/>
    <w:basedOn w:val="Privzetapisavaodstavka"/>
    <w:rPr>
      <w:rFonts w:eastAsia="Times New Roman" w:cs="Times New Roman"/>
      <w:i/>
      <w:iCs/>
      <w:color w:val="595959"/>
    </w:rPr>
  </w:style>
  <w:style w:type="character" w:customStyle="1" w:styleId="Naslov7Znak">
    <w:name w:val="Naslov 7 Znak"/>
    <w:basedOn w:val="Privzetapisavaodstavka"/>
    <w:rPr>
      <w:rFonts w:eastAsia="Times New Roman" w:cs="Times New Roman"/>
      <w:color w:val="595959"/>
    </w:rPr>
  </w:style>
  <w:style w:type="character" w:customStyle="1" w:styleId="Naslov8Znak">
    <w:name w:val="Naslov 8 Znak"/>
    <w:basedOn w:val="Privzetapisavaodstavka"/>
    <w:rPr>
      <w:rFonts w:eastAsia="Times New Roman" w:cs="Times New Roman"/>
      <w:i/>
      <w:iCs/>
      <w:color w:val="272727"/>
    </w:rPr>
  </w:style>
  <w:style w:type="character" w:customStyle="1" w:styleId="Naslov9Znak">
    <w:name w:val="Naslov 9 Znak"/>
    <w:basedOn w:val="Privzetapisavaodstavka"/>
    <w:rPr>
      <w:rFonts w:eastAsia="Times New Roman" w:cs="Times New Roman"/>
      <w:color w:val="272727"/>
    </w:rPr>
  </w:style>
  <w:style w:type="paragraph" w:styleId="Naslov">
    <w:name w:val="Title"/>
    <w:basedOn w:val="Navaden"/>
    <w:next w:val="Navaden"/>
    <w:uiPriority w:val="10"/>
    <w:qFormat/>
    <w:pPr>
      <w:spacing w:after="80" w:line="240" w:lineRule="auto"/>
      <w:contextualSpacing/>
    </w:pPr>
    <w:rPr>
      <w:rFonts w:ascii="Aptos Display" w:eastAsia="Times New Roman" w:hAnsi="Aptos Display"/>
      <w:spacing w:val="-10"/>
      <w:sz w:val="56"/>
      <w:szCs w:val="56"/>
    </w:rPr>
  </w:style>
  <w:style w:type="character" w:customStyle="1" w:styleId="NaslovZnak">
    <w:name w:val="Naslov Znak"/>
    <w:basedOn w:val="Privzetapisavaodstavka"/>
    <w:rPr>
      <w:rFonts w:ascii="Aptos Display" w:eastAsia="Times New Roman" w:hAnsi="Aptos Display" w:cs="Times New Roman"/>
      <w:spacing w:val="-10"/>
      <w:kern w:val="3"/>
      <w:sz w:val="56"/>
      <w:szCs w:val="56"/>
    </w:rPr>
  </w:style>
  <w:style w:type="paragraph" w:styleId="Podnaslov">
    <w:name w:val="Subtitle"/>
    <w:basedOn w:val="Navaden"/>
    <w:next w:val="Navaden"/>
    <w:uiPriority w:val="11"/>
    <w:qFormat/>
    <w:rPr>
      <w:rFonts w:eastAsia="Times New Roman"/>
      <w:color w:val="595959"/>
      <w:spacing w:val="15"/>
      <w:sz w:val="28"/>
      <w:szCs w:val="28"/>
    </w:rPr>
  </w:style>
  <w:style w:type="character" w:customStyle="1" w:styleId="PodnaslovZnak">
    <w:name w:val="Podnaslov Znak"/>
    <w:basedOn w:val="Privzetapisavaodstavka"/>
    <w:rPr>
      <w:rFonts w:eastAsia="Times New Roman" w:cs="Times New Roman"/>
      <w:color w:val="595959"/>
      <w:spacing w:val="15"/>
      <w:sz w:val="28"/>
      <w:szCs w:val="28"/>
    </w:rPr>
  </w:style>
  <w:style w:type="paragraph" w:styleId="Citat">
    <w:name w:val="Quote"/>
    <w:basedOn w:val="Navaden"/>
    <w:next w:val="Navaden"/>
    <w:pPr>
      <w:spacing w:before="160"/>
      <w:jc w:val="center"/>
    </w:pPr>
    <w:rPr>
      <w:i/>
      <w:iCs/>
      <w:color w:val="404040"/>
    </w:rPr>
  </w:style>
  <w:style w:type="character" w:customStyle="1" w:styleId="CitatZnak">
    <w:name w:val="Citat Znak"/>
    <w:basedOn w:val="Privzetapisavaodstavka"/>
    <w:rPr>
      <w:i/>
      <w:iCs/>
      <w:color w:val="404040"/>
    </w:rPr>
  </w:style>
  <w:style w:type="paragraph" w:styleId="Odstavekseznama">
    <w:name w:val="List Paragraph"/>
    <w:basedOn w:val="Navaden"/>
    <w:pPr>
      <w:ind w:left="720"/>
      <w:contextualSpacing/>
    </w:pPr>
  </w:style>
  <w:style w:type="character" w:styleId="Intenzivenpoudarek">
    <w:name w:val="Intense Emphasis"/>
    <w:basedOn w:val="Privzetapisavaodstavka"/>
    <w:rPr>
      <w:i/>
      <w:iCs/>
      <w:color w:val="0F4761"/>
    </w:rPr>
  </w:style>
  <w:style w:type="paragraph" w:styleId="Intenzivencitat">
    <w:name w:val="Intense Quote"/>
    <w:basedOn w:val="Navaden"/>
    <w:next w:val="Navaden"/>
    <w:pPr>
      <w:pBdr>
        <w:top w:val="single" w:sz="4" w:space="10" w:color="0F4761"/>
        <w:bottom w:val="single" w:sz="4" w:space="10" w:color="0F4761"/>
      </w:pBdr>
      <w:spacing w:before="360" w:after="360"/>
      <w:ind w:left="864" w:right="864"/>
      <w:jc w:val="center"/>
    </w:pPr>
    <w:rPr>
      <w:i/>
      <w:iCs/>
      <w:color w:val="0F4761"/>
    </w:rPr>
  </w:style>
  <w:style w:type="character" w:customStyle="1" w:styleId="IntenzivencitatZnak">
    <w:name w:val="Intenziven citat Znak"/>
    <w:basedOn w:val="Privzetapisavaodstavka"/>
    <w:rPr>
      <w:i/>
      <w:iCs/>
      <w:color w:val="0F4761"/>
    </w:rPr>
  </w:style>
  <w:style w:type="character" w:styleId="Intenzivensklic">
    <w:name w:val="Intense Reference"/>
    <w:basedOn w:val="Privzetapisavaodstavka"/>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Mojca Kužnik</dc:creator>
  <dc:description/>
  <cp:lastModifiedBy>Mojca Kužnik - MONM</cp:lastModifiedBy>
  <cp:revision>2</cp:revision>
  <cp:lastPrinted>2025-04-11T11:27:00Z</cp:lastPrinted>
  <dcterms:created xsi:type="dcterms:W3CDTF">2025-04-17T06:29:00Z</dcterms:created>
  <dcterms:modified xsi:type="dcterms:W3CDTF">2025-04-17T06:29:00Z</dcterms:modified>
</cp:coreProperties>
</file>