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58334" w14:textId="2F6A2269" w:rsidR="008253C4" w:rsidRPr="00666B7E" w:rsidRDefault="008253C4" w:rsidP="00E6547B">
      <w:pPr>
        <w:spacing w:after="0" w:line="240" w:lineRule="auto"/>
        <w:jc w:val="both"/>
      </w:pPr>
      <w:r w:rsidRPr="00666B7E">
        <w:t xml:space="preserve">Na podlagi 20. člena Zakona o spodbujanju skladnega regionalnega razvoja (Ur. l. RS, št. </w:t>
      </w:r>
      <w:hyperlink r:id="rId8" w:tgtFrame="_blank" w:tooltip="Zakon o spodbujanju skladnega regionalnega razvoja (ZSRR-2) z dne 18.3.2011. Uporablja se od 19.3.2011" w:history="1">
        <w:r w:rsidR="00F7546C" w:rsidRPr="00F7546C">
          <w:rPr>
            <w:rFonts w:cstheme="minorHAnsi"/>
            <w:color w:val="000000" w:themeColor="text1"/>
            <w:shd w:val="clear" w:color="auto" w:fill="FFFFFF"/>
          </w:rPr>
          <w:t>20/11</w:t>
        </w:r>
      </w:hyperlink>
      <w:r w:rsidR="00F7546C" w:rsidRPr="00F7546C">
        <w:rPr>
          <w:rFonts w:cstheme="minorHAnsi"/>
          <w:color w:val="000000" w:themeColor="text1"/>
          <w:shd w:val="clear" w:color="auto" w:fill="FFFFFF"/>
        </w:rPr>
        <w:t>, </w:t>
      </w:r>
      <w:hyperlink r:id="rId9" w:tgtFrame="_blank" w:tooltip="Zakon o spremembah in dopolnitvah Zakona o spodbujanju skladnega regionalnega razvoja (ZSRR-2A) z dne 27.7.2012. Uporablja se od 28.7.2012" w:history="1">
        <w:r w:rsidR="00F7546C" w:rsidRPr="00F7546C">
          <w:rPr>
            <w:rFonts w:cstheme="minorHAnsi"/>
            <w:color w:val="000000" w:themeColor="text1"/>
            <w:shd w:val="clear" w:color="auto" w:fill="FFFFFF"/>
          </w:rPr>
          <w:t>57/12</w:t>
        </w:r>
      </w:hyperlink>
      <w:r w:rsidR="00F7546C" w:rsidRPr="00F7546C">
        <w:rPr>
          <w:rFonts w:cstheme="minorHAnsi"/>
          <w:color w:val="000000" w:themeColor="text1"/>
          <w:shd w:val="clear" w:color="auto" w:fill="FFFFFF"/>
        </w:rPr>
        <w:t>, </w:t>
      </w:r>
      <w:hyperlink r:id="rId10" w:tgtFrame="_blank" w:tooltip="Zakon o spremembah in dopolnitvah Zakona o spodbujanju skladnega regionalnega razvoja (ZSRR-2B) z dne 30.6.2016. Uporablja se od 1.7.2016" w:history="1">
        <w:r w:rsidR="00F7546C" w:rsidRPr="00F7546C">
          <w:rPr>
            <w:rFonts w:cstheme="minorHAnsi"/>
            <w:color w:val="000000" w:themeColor="text1"/>
            <w:shd w:val="clear" w:color="auto" w:fill="FFFFFF"/>
          </w:rPr>
          <w:t>46/16</w:t>
        </w:r>
      </w:hyperlink>
      <w:r w:rsidR="00F7546C">
        <w:t>,</w:t>
      </w:r>
      <w:r w:rsidRPr="00666B7E">
        <w:t xml:space="preserve"> </w:t>
      </w:r>
      <w:r w:rsidR="00212297" w:rsidRPr="00666B7E">
        <w:t xml:space="preserve">v nadaljevanju: </w:t>
      </w:r>
      <w:r w:rsidRPr="00666B7E">
        <w:t>ZSRR-2), 2. člena Pravilnika o regionalnih razvojnih agencijah (Ur. l. RS, št. 3/13, 59/15 in 12/17</w:t>
      </w:r>
      <w:r w:rsidR="00F44D08">
        <w:t>,</w:t>
      </w:r>
      <w:r w:rsidR="00F44D08" w:rsidRPr="00F44D08">
        <w:t xml:space="preserve"> </w:t>
      </w:r>
      <w:r w:rsidR="00F44D08" w:rsidRPr="00666B7E">
        <w:t>v nadaljevanju: Pravilnik o RRA</w:t>
      </w:r>
      <w:r w:rsidRPr="00666B7E">
        <w:t>)</w:t>
      </w:r>
      <w:r w:rsidR="000E69D8">
        <w:t xml:space="preserve"> </w:t>
      </w:r>
      <w:r w:rsidRPr="00666B7E">
        <w:t>in sklepa Sveta regije</w:t>
      </w:r>
      <w:r w:rsidR="00212297" w:rsidRPr="00666B7E">
        <w:t xml:space="preserve"> JV Slovenija,</w:t>
      </w:r>
      <w:r w:rsidRPr="00666B7E">
        <w:t xml:space="preserve"> z dne </w:t>
      </w:r>
      <w:r w:rsidR="00E47376">
        <w:t>15.6.2020</w:t>
      </w:r>
      <w:r w:rsidR="00212297" w:rsidRPr="00666B7E">
        <w:t>,</w:t>
      </w:r>
      <w:r w:rsidRPr="00666B7E">
        <w:t xml:space="preserve"> objavlja </w:t>
      </w:r>
      <w:r w:rsidR="00F7546C">
        <w:t>Mestna občina Novo mesto</w:t>
      </w:r>
      <w:r w:rsidR="00E25506">
        <w:t>, Seidlova cesta 1, 8000 Novo mesto</w:t>
      </w:r>
      <w:r w:rsidR="00F7546C">
        <w:t xml:space="preserve"> </w:t>
      </w:r>
      <w:r w:rsidRPr="00666B7E">
        <w:t xml:space="preserve">naslednji </w:t>
      </w:r>
    </w:p>
    <w:p w14:paraId="23258512" w14:textId="77777777" w:rsidR="007900F5" w:rsidRPr="00666B7E" w:rsidRDefault="007900F5" w:rsidP="000343C0">
      <w:pPr>
        <w:spacing w:before="120" w:after="0" w:line="240" w:lineRule="auto"/>
      </w:pPr>
    </w:p>
    <w:p w14:paraId="35D7E496" w14:textId="10EF6ED0" w:rsidR="008253C4" w:rsidRPr="00666B7E" w:rsidRDefault="00DF20EF" w:rsidP="00E6547B">
      <w:pPr>
        <w:spacing w:after="0" w:line="240" w:lineRule="auto"/>
        <w:jc w:val="center"/>
        <w:rPr>
          <w:b/>
          <w:bCs/>
        </w:rPr>
      </w:pPr>
      <w:r w:rsidRPr="00666B7E">
        <w:rPr>
          <w:b/>
          <w:bCs/>
        </w:rPr>
        <w:t>JAVNI</w:t>
      </w:r>
      <w:r w:rsidR="008253C4" w:rsidRPr="00666B7E">
        <w:rPr>
          <w:b/>
          <w:bCs/>
        </w:rPr>
        <w:t xml:space="preserve"> RAZPIS</w:t>
      </w:r>
    </w:p>
    <w:p w14:paraId="0BAB3AB8" w14:textId="77777777" w:rsidR="00840A0F" w:rsidRPr="00666B7E" w:rsidRDefault="008253C4" w:rsidP="00E6547B">
      <w:pPr>
        <w:spacing w:after="0" w:line="240" w:lineRule="auto"/>
        <w:jc w:val="center"/>
        <w:rPr>
          <w:b/>
          <w:bCs/>
        </w:rPr>
      </w:pPr>
      <w:r w:rsidRPr="00666B7E">
        <w:rPr>
          <w:b/>
          <w:bCs/>
        </w:rPr>
        <w:t xml:space="preserve">ZA IZBOR REGIONALNE RAZVOJNE AGENCIJE </w:t>
      </w:r>
      <w:r w:rsidR="00840A0F" w:rsidRPr="00666B7E">
        <w:rPr>
          <w:b/>
          <w:bCs/>
        </w:rPr>
        <w:t>V RAZVOJNI REGIJI</w:t>
      </w:r>
    </w:p>
    <w:p w14:paraId="3811845A" w14:textId="6F83AAB2" w:rsidR="00212297" w:rsidRPr="00666B7E" w:rsidRDefault="00212297" w:rsidP="00E6547B">
      <w:pPr>
        <w:spacing w:after="0" w:line="240" w:lineRule="auto"/>
        <w:jc w:val="center"/>
        <w:rPr>
          <w:b/>
          <w:bCs/>
        </w:rPr>
      </w:pPr>
      <w:r w:rsidRPr="00666B7E">
        <w:rPr>
          <w:b/>
          <w:bCs/>
        </w:rPr>
        <w:t>JUGOVZHODNA SLOVENIJA</w:t>
      </w:r>
    </w:p>
    <w:p w14:paraId="49B0EED6" w14:textId="7F4506A9" w:rsidR="008A25D0" w:rsidRPr="00666B7E" w:rsidRDefault="008253C4" w:rsidP="00E6547B">
      <w:pPr>
        <w:spacing w:after="0" w:line="240" w:lineRule="auto"/>
        <w:jc w:val="center"/>
        <w:rPr>
          <w:b/>
          <w:bCs/>
        </w:rPr>
      </w:pPr>
      <w:r w:rsidRPr="00666B7E">
        <w:rPr>
          <w:b/>
          <w:bCs/>
        </w:rPr>
        <w:t xml:space="preserve">ZA </w:t>
      </w:r>
      <w:r w:rsidR="00840A0F" w:rsidRPr="00666B7E">
        <w:rPr>
          <w:b/>
          <w:bCs/>
        </w:rPr>
        <w:t xml:space="preserve">PROGRAMSKO </w:t>
      </w:r>
      <w:r w:rsidRPr="00666B7E">
        <w:rPr>
          <w:b/>
          <w:bCs/>
        </w:rPr>
        <w:t>OBDOBJE 2021 – 2027</w:t>
      </w:r>
    </w:p>
    <w:p w14:paraId="0689229C" w14:textId="56015D36" w:rsidR="007900F5" w:rsidRPr="00666B7E" w:rsidRDefault="007900F5" w:rsidP="00E6547B">
      <w:pPr>
        <w:spacing w:after="0" w:line="240" w:lineRule="auto"/>
        <w:jc w:val="both"/>
      </w:pPr>
    </w:p>
    <w:p w14:paraId="0D61D6B5" w14:textId="77777777" w:rsidR="007900F5" w:rsidRPr="00666B7E" w:rsidRDefault="007900F5" w:rsidP="00E6547B">
      <w:pPr>
        <w:spacing w:after="0" w:line="240" w:lineRule="auto"/>
        <w:jc w:val="both"/>
      </w:pPr>
    </w:p>
    <w:p w14:paraId="061B337D" w14:textId="33D899DC" w:rsidR="00C741AE" w:rsidRPr="00666B7E" w:rsidRDefault="00C53BA4" w:rsidP="00E6547B">
      <w:pPr>
        <w:pStyle w:val="Odstavekseznama"/>
        <w:numPr>
          <w:ilvl w:val="0"/>
          <w:numId w:val="2"/>
        </w:numPr>
        <w:spacing w:after="0" w:line="240" w:lineRule="auto"/>
        <w:jc w:val="both"/>
        <w:rPr>
          <w:b/>
          <w:bCs/>
        </w:rPr>
      </w:pPr>
      <w:r w:rsidRPr="00666B7E">
        <w:rPr>
          <w:b/>
          <w:bCs/>
        </w:rPr>
        <w:t>Ime</w:t>
      </w:r>
      <w:r w:rsidR="00A65953" w:rsidRPr="00666B7E">
        <w:rPr>
          <w:b/>
          <w:bCs/>
        </w:rPr>
        <w:t xml:space="preserve"> oziroma naziv in sedež izvajalca javnega razpisa</w:t>
      </w:r>
    </w:p>
    <w:p w14:paraId="606412EA" w14:textId="4F83715F" w:rsidR="00A65953" w:rsidRPr="00666B7E" w:rsidRDefault="00F7546C" w:rsidP="007D15D3">
      <w:pPr>
        <w:spacing w:before="120" w:after="0" w:line="240" w:lineRule="auto"/>
        <w:jc w:val="both"/>
      </w:pPr>
      <w:r>
        <w:t>Mestna občina Novo mesto, Seidlova cesta 1, 8000 Novo mesto</w:t>
      </w:r>
      <w:r w:rsidR="00A65953" w:rsidRPr="00666B7E">
        <w:t xml:space="preserve">. </w:t>
      </w:r>
    </w:p>
    <w:p w14:paraId="24427991" w14:textId="77777777" w:rsidR="00013B3D" w:rsidRPr="00666B7E" w:rsidRDefault="00013B3D" w:rsidP="00E6547B">
      <w:pPr>
        <w:spacing w:after="0" w:line="240" w:lineRule="auto"/>
        <w:ind w:left="360"/>
        <w:jc w:val="both"/>
      </w:pPr>
    </w:p>
    <w:p w14:paraId="66A512DF" w14:textId="1CDF8009" w:rsidR="00013B3D" w:rsidRPr="00666B7E" w:rsidRDefault="00C741AE" w:rsidP="00E6547B">
      <w:pPr>
        <w:pStyle w:val="Odstavekseznama"/>
        <w:numPr>
          <w:ilvl w:val="0"/>
          <w:numId w:val="2"/>
        </w:numPr>
        <w:spacing w:after="0" w:line="240" w:lineRule="auto"/>
        <w:jc w:val="both"/>
        <w:rPr>
          <w:b/>
          <w:bCs/>
        </w:rPr>
      </w:pPr>
      <w:r w:rsidRPr="00666B7E">
        <w:rPr>
          <w:b/>
          <w:bCs/>
        </w:rPr>
        <w:t xml:space="preserve">Podlaga za izvedbo </w:t>
      </w:r>
      <w:r w:rsidR="00212297" w:rsidRPr="00666B7E">
        <w:rPr>
          <w:b/>
          <w:bCs/>
        </w:rPr>
        <w:t xml:space="preserve">javnega </w:t>
      </w:r>
      <w:r w:rsidRPr="00666B7E">
        <w:rPr>
          <w:b/>
          <w:bCs/>
        </w:rPr>
        <w:t>razpisa</w:t>
      </w:r>
    </w:p>
    <w:p w14:paraId="5832E167" w14:textId="099430BF" w:rsidR="00C741AE" w:rsidRPr="00666B7E" w:rsidRDefault="00C741AE" w:rsidP="00E6547B">
      <w:pPr>
        <w:spacing w:before="120" w:after="0" w:line="240" w:lineRule="auto"/>
        <w:jc w:val="both"/>
      </w:pPr>
      <w:r w:rsidRPr="00666B7E">
        <w:t xml:space="preserve">ZSRR-2 v prvem odstavku 20. člena določa, da regionalno razvojno agencijo za opravljanje splošnih razvojnih nalog </w:t>
      </w:r>
      <w:r w:rsidR="00831BB0" w:rsidRPr="000E69D8">
        <w:t xml:space="preserve">na regionalni ravni </w:t>
      </w:r>
      <w:r w:rsidRPr="00666B7E">
        <w:t>izbere svet regije z javnim razpisom</w:t>
      </w:r>
      <w:r w:rsidR="00666399" w:rsidRPr="00666B7E">
        <w:t>, javni razpis pa vodi občina, iz katere je predsednik sveta regije, razen če svet regije ne določi drugače. Svet regije</w:t>
      </w:r>
      <w:r w:rsidR="00212297" w:rsidRPr="00666B7E">
        <w:t xml:space="preserve"> </w:t>
      </w:r>
      <w:r w:rsidR="00840A0F" w:rsidRPr="00666B7E">
        <w:t>Jugovzhodna</w:t>
      </w:r>
      <w:r w:rsidR="00212297" w:rsidRPr="00666B7E">
        <w:t xml:space="preserve"> Slovenija</w:t>
      </w:r>
      <w:r w:rsidR="00666399" w:rsidRPr="00666B7E">
        <w:t xml:space="preserve"> sestavlja </w:t>
      </w:r>
      <w:r w:rsidR="00212297" w:rsidRPr="00666B7E">
        <w:t>21</w:t>
      </w:r>
      <w:r w:rsidR="00666399" w:rsidRPr="00666B7E">
        <w:t xml:space="preserve"> županov </w:t>
      </w:r>
      <w:r w:rsidR="00212297" w:rsidRPr="00666B7E">
        <w:t>razvojne</w:t>
      </w:r>
      <w:r w:rsidR="00666399" w:rsidRPr="00666B7E">
        <w:t xml:space="preserve"> regije</w:t>
      </w:r>
      <w:r w:rsidR="00212297" w:rsidRPr="00666B7E">
        <w:t xml:space="preserve"> </w:t>
      </w:r>
      <w:r w:rsidR="00840A0F" w:rsidRPr="00666B7E">
        <w:t>Jugovzhodna</w:t>
      </w:r>
      <w:r w:rsidR="00212297" w:rsidRPr="00666B7E">
        <w:t xml:space="preserve"> Slovenija</w:t>
      </w:r>
      <w:r w:rsidR="00666399" w:rsidRPr="00666B7E">
        <w:t xml:space="preserve">, trenutno pa mu predseduje župan </w:t>
      </w:r>
      <w:r w:rsidR="00212297" w:rsidRPr="00666B7E">
        <w:t>Mestne občine Novo mesto</w:t>
      </w:r>
      <w:r w:rsidR="00666399" w:rsidRPr="00666B7E">
        <w:t>.</w:t>
      </w:r>
      <w:r w:rsidR="001064B5" w:rsidRPr="00666B7E">
        <w:t xml:space="preserve"> Svet regije</w:t>
      </w:r>
      <w:r w:rsidR="00212297" w:rsidRPr="00666B7E">
        <w:t xml:space="preserve"> </w:t>
      </w:r>
      <w:r w:rsidR="00840A0F" w:rsidRPr="00666B7E">
        <w:t>Jugovzhodna</w:t>
      </w:r>
      <w:r w:rsidR="00212297" w:rsidRPr="00666B7E">
        <w:t xml:space="preserve"> Slovenija</w:t>
      </w:r>
      <w:r w:rsidR="001064B5" w:rsidRPr="00666B7E">
        <w:t xml:space="preserve"> je na svoji </w:t>
      </w:r>
      <w:r w:rsidR="00F7546C">
        <w:t>30. kor</w:t>
      </w:r>
      <w:r w:rsidR="00CF6758">
        <w:t>es</w:t>
      </w:r>
      <w:r w:rsidR="00F7546C">
        <w:t>po</w:t>
      </w:r>
      <w:r w:rsidR="00CF6758">
        <w:t>n</w:t>
      </w:r>
      <w:r w:rsidR="00F7546C">
        <w:t>denčni</w:t>
      </w:r>
      <w:r w:rsidR="001064B5" w:rsidRPr="00666B7E">
        <w:t xml:space="preserve"> seji</w:t>
      </w:r>
      <w:r w:rsidR="00212297" w:rsidRPr="00666B7E">
        <w:t xml:space="preserve">, </w:t>
      </w:r>
      <w:r w:rsidR="00F7546C">
        <w:t>ki je potekala od 11.5.2020 do 15.5.2020</w:t>
      </w:r>
      <w:r w:rsidR="00212297" w:rsidRPr="00666B7E">
        <w:t>,</w:t>
      </w:r>
      <w:r w:rsidR="001064B5" w:rsidRPr="00666B7E">
        <w:t xml:space="preserve"> sprejel sklep o začetku postopka javnega razpisa, s katerim je določil, da postopek javnega razpisa izvede </w:t>
      </w:r>
      <w:r w:rsidR="00F7546C">
        <w:t>Mestna občina Novo mesto, Seidlova cesta 1, Novo mesto</w:t>
      </w:r>
      <w:r w:rsidR="001064B5" w:rsidRPr="00666B7E">
        <w:t xml:space="preserve"> in imenoval strokovno komisijo.</w:t>
      </w:r>
      <w:r w:rsidR="00666399" w:rsidRPr="00666B7E">
        <w:t xml:space="preserve"> </w:t>
      </w:r>
    </w:p>
    <w:p w14:paraId="3F327943" w14:textId="77777777" w:rsidR="00013B3D" w:rsidRPr="00666B7E" w:rsidRDefault="00013B3D" w:rsidP="00E6547B">
      <w:pPr>
        <w:spacing w:after="0" w:line="240" w:lineRule="auto"/>
        <w:jc w:val="both"/>
      </w:pPr>
    </w:p>
    <w:p w14:paraId="7F949E01" w14:textId="169388D6" w:rsidR="00013B3D" w:rsidRPr="00666B7E" w:rsidRDefault="00A65953" w:rsidP="00E6547B">
      <w:pPr>
        <w:pStyle w:val="Odstavekseznama"/>
        <w:numPr>
          <w:ilvl w:val="0"/>
          <w:numId w:val="2"/>
        </w:numPr>
        <w:spacing w:after="0" w:line="240" w:lineRule="auto"/>
        <w:jc w:val="both"/>
        <w:rPr>
          <w:b/>
          <w:bCs/>
        </w:rPr>
      </w:pPr>
      <w:r w:rsidRPr="00666B7E">
        <w:rPr>
          <w:b/>
          <w:bCs/>
        </w:rPr>
        <w:t>Predmet javnega razpisa</w:t>
      </w:r>
    </w:p>
    <w:p w14:paraId="7B9ADC90" w14:textId="15B159BE" w:rsidR="00A65953" w:rsidRPr="00666B7E" w:rsidRDefault="00013B3D" w:rsidP="00E6547B">
      <w:pPr>
        <w:spacing w:before="120" w:after="0" w:line="240" w:lineRule="auto"/>
        <w:jc w:val="both"/>
      </w:pPr>
      <w:r w:rsidRPr="00666B7E">
        <w:t>P</w:t>
      </w:r>
      <w:r w:rsidR="00A65953" w:rsidRPr="00666B7E">
        <w:t xml:space="preserve">redmet javnega razpisa je izbor regionalne razvojne agencije v razvojni regiji </w:t>
      </w:r>
      <w:r w:rsidR="00212297" w:rsidRPr="00666B7E">
        <w:t xml:space="preserve">Jugovzhodna Slovenija </w:t>
      </w:r>
      <w:r w:rsidR="00A65953" w:rsidRPr="00666B7E">
        <w:t>za opravljanje splošnih razvojnih nalog iz 18. člena ZSRR-2</w:t>
      </w:r>
      <w:r w:rsidR="00212297" w:rsidRPr="00666B7E">
        <w:t>,</w:t>
      </w:r>
      <w:r w:rsidR="00A65953" w:rsidRPr="00666B7E">
        <w:t xml:space="preserve"> v </w:t>
      </w:r>
      <w:r w:rsidR="00C741AE" w:rsidRPr="00666B7E">
        <w:t xml:space="preserve">programskem </w:t>
      </w:r>
      <w:r w:rsidR="00A65953" w:rsidRPr="00666B7E">
        <w:t>obdobju 2021 – 2027</w:t>
      </w:r>
      <w:r w:rsidR="003A342B" w:rsidRPr="00666B7E">
        <w:t>, in sicer:</w:t>
      </w:r>
    </w:p>
    <w:p w14:paraId="4DE41992" w14:textId="77777777" w:rsidR="003A342B" w:rsidRPr="00666B7E" w:rsidRDefault="003A342B" w:rsidP="00E654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666B7E">
        <w:rPr>
          <w:rFonts w:asciiTheme="minorHAnsi" w:hAnsiTheme="minorHAnsi" w:cstheme="minorHAnsi"/>
          <w:sz w:val="22"/>
          <w:szCs w:val="22"/>
          <w:lang w:val="x-none"/>
        </w:rPr>
        <w:t>-       priprava, usklajevanje, spremljanje in vrednotenje regionalnega razvojnega programa in regijskih projektov v regiji,</w:t>
      </w:r>
    </w:p>
    <w:p w14:paraId="42B5DDBE" w14:textId="77777777" w:rsidR="003A342B" w:rsidRPr="00666B7E" w:rsidRDefault="003A342B" w:rsidP="00E654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666B7E">
        <w:rPr>
          <w:rFonts w:asciiTheme="minorHAnsi" w:hAnsiTheme="minorHAnsi" w:cstheme="minorHAnsi"/>
          <w:sz w:val="22"/>
          <w:szCs w:val="22"/>
          <w:lang w:val="x-none"/>
        </w:rPr>
        <w:t>-       priprava dogovorov za razvoj regije,</w:t>
      </w:r>
    </w:p>
    <w:p w14:paraId="56088FF3" w14:textId="77777777" w:rsidR="003A342B" w:rsidRPr="00666B7E" w:rsidRDefault="003A342B" w:rsidP="00E654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666B7E">
        <w:rPr>
          <w:rFonts w:asciiTheme="minorHAnsi" w:hAnsiTheme="minorHAnsi" w:cstheme="minorHAnsi"/>
          <w:sz w:val="22"/>
          <w:szCs w:val="22"/>
          <w:lang w:val="x-none"/>
        </w:rPr>
        <w:t>-       izvajanje regijskih projektov in sodelovanje pri izvajanju postopkov javnih razpisov, javnih naročil in javno</w:t>
      </w:r>
      <w:r w:rsidRPr="00666B7E">
        <w:rPr>
          <w:rFonts w:asciiTheme="minorHAnsi" w:hAnsiTheme="minorHAnsi" w:cstheme="minorHAnsi"/>
          <w:sz w:val="22"/>
          <w:szCs w:val="22"/>
          <w:lang w:val="x-none"/>
        </w:rPr>
        <w:noBreakHyphen/>
        <w:t>zasebnega partnerstva v okviru teh projektov,</w:t>
      </w:r>
    </w:p>
    <w:p w14:paraId="21873386" w14:textId="77777777" w:rsidR="003A342B" w:rsidRPr="00666B7E" w:rsidRDefault="003A342B" w:rsidP="00E654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666B7E">
        <w:rPr>
          <w:rFonts w:asciiTheme="minorHAnsi" w:hAnsiTheme="minorHAnsi" w:cstheme="minorHAnsi"/>
          <w:sz w:val="22"/>
          <w:szCs w:val="22"/>
          <w:lang w:val="x-none"/>
        </w:rPr>
        <w:t>-       sodelovanje in podpora pri delovanju sveta</w:t>
      </w:r>
      <w:r w:rsidRPr="00666B7E">
        <w:rPr>
          <w:rFonts w:asciiTheme="minorHAnsi" w:hAnsiTheme="minorHAnsi" w:cstheme="minorHAnsi"/>
          <w:sz w:val="22"/>
          <w:szCs w:val="22"/>
        </w:rPr>
        <w:t>, </w:t>
      </w:r>
      <w:r w:rsidRPr="00666B7E">
        <w:rPr>
          <w:rFonts w:asciiTheme="minorHAnsi" w:hAnsiTheme="minorHAnsi" w:cstheme="minorHAnsi"/>
          <w:sz w:val="22"/>
          <w:szCs w:val="22"/>
          <w:lang w:val="x-none"/>
        </w:rPr>
        <w:t>sveta regije, regijske razvojne mreže in območnih razvojnih partnerstev,</w:t>
      </w:r>
    </w:p>
    <w:p w14:paraId="5AD051C7" w14:textId="77777777" w:rsidR="003A342B" w:rsidRPr="00666B7E" w:rsidRDefault="003A342B" w:rsidP="00E654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666B7E">
        <w:rPr>
          <w:rFonts w:asciiTheme="minorHAnsi" w:hAnsiTheme="minorHAnsi" w:cstheme="minorHAnsi"/>
          <w:sz w:val="22"/>
          <w:szCs w:val="22"/>
          <w:lang w:val="x-none"/>
        </w:rPr>
        <w:t>-       obveščanje, splošno svetovanje, popis projektnih idej ter usmerjanje razvojnih partnerjev v regiji pri oblikovanju, prijavi na razpise in izvedbi regijskih projektov,</w:t>
      </w:r>
    </w:p>
    <w:p w14:paraId="04DE1EAE" w14:textId="77777777" w:rsidR="003A342B" w:rsidRPr="00666B7E" w:rsidRDefault="003A342B" w:rsidP="00E654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666B7E">
        <w:rPr>
          <w:rFonts w:asciiTheme="minorHAnsi" w:hAnsiTheme="minorHAnsi" w:cstheme="minorHAnsi"/>
          <w:sz w:val="22"/>
          <w:szCs w:val="22"/>
          <w:lang w:val="x-none"/>
        </w:rPr>
        <w:t>-       prenos znanja in dobrih praks regionalnega razvoja ter</w:t>
      </w:r>
    </w:p>
    <w:p w14:paraId="584BB574" w14:textId="0F3C2D0A" w:rsidR="003A342B" w:rsidRPr="00666B7E" w:rsidRDefault="003A342B" w:rsidP="00E654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666B7E">
        <w:rPr>
          <w:rFonts w:asciiTheme="minorHAnsi" w:hAnsiTheme="minorHAnsi" w:cstheme="minorHAnsi"/>
          <w:sz w:val="22"/>
          <w:szCs w:val="22"/>
          <w:lang w:val="x-none"/>
        </w:rPr>
        <w:t xml:space="preserve">-       pomoč pri izvajanju regijskih finančnih shem iz prvega odstavka 19. člena </w:t>
      </w:r>
      <w:r w:rsidR="00682EBB" w:rsidRPr="000E69D8">
        <w:rPr>
          <w:rFonts w:asciiTheme="minorHAnsi" w:hAnsiTheme="minorHAnsi" w:cstheme="minorHAnsi"/>
          <w:sz w:val="22"/>
          <w:szCs w:val="22"/>
        </w:rPr>
        <w:t>ZSRR-2</w:t>
      </w:r>
      <w:r w:rsidRPr="00666B7E">
        <w:rPr>
          <w:rFonts w:asciiTheme="minorHAnsi" w:hAnsiTheme="minorHAnsi" w:cstheme="minorHAnsi"/>
          <w:sz w:val="22"/>
          <w:szCs w:val="22"/>
          <w:lang w:val="x-none"/>
        </w:rPr>
        <w:t>, kadar jih izvaja sklad.</w:t>
      </w:r>
    </w:p>
    <w:p w14:paraId="17360A3F" w14:textId="70D1260D" w:rsidR="00D86FF9" w:rsidRPr="00666B7E" w:rsidRDefault="00F17588" w:rsidP="00E6547B">
      <w:pPr>
        <w:spacing w:before="120" w:after="0" w:line="240" w:lineRule="auto"/>
        <w:jc w:val="both"/>
      </w:pPr>
      <w:r w:rsidRPr="00666B7E">
        <w:t>Razvojna regija Jugovzhodna Slovenija obsega območje 21 občin: Črnomelj, Dolenjske Toplice, Kočevje, Kostel, Loški Potok, Metlika, Mirna, Mirna Peč, Mokronog - Trebelno, Novo mesto, Osilnica, Ribnica, Semič, Sodražica, Straža, Šentjernej, Šentrupert, Škocjan, Šmarješke Toplice, Trebnje, Žužemberk.</w:t>
      </w:r>
    </w:p>
    <w:p w14:paraId="66268756" w14:textId="0F96EC30" w:rsidR="00F17588" w:rsidRPr="00666B7E" w:rsidRDefault="00353F5A" w:rsidP="00E6547B">
      <w:pPr>
        <w:spacing w:before="120" w:after="0" w:line="240" w:lineRule="auto"/>
        <w:jc w:val="both"/>
      </w:pPr>
      <w:r w:rsidRPr="00666B7E">
        <w:t xml:space="preserve">V javnem razpisu uporabljen izraz »regija JV Slovenija« </w:t>
      </w:r>
      <w:r w:rsidR="001F574F" w:rsidRPr="00666B7E">
        <w:t xml:space="preserve">ali »razvojna regija JV Slovenija« </w:t>
      </w:r>
      <w:r w:rsidRPr="00666B7E">
        <w:t>se nanaša na območje zgoraj navedenih 21 občin.</w:t>
      </w:r>
    </w:p>
    <w:p w14:paraId="53B4A845" w14:textId="77777777" w:rsidR="00D86FF9" w:rsidRPr="00666B7E" w:rsidRDefault="00D86FF9" w:rsidP="00E6547B">
      <w:pPr>
        <w:spacing w:after="0" w:line="240" w:lineRule="auto"/>
        <w:jc w:val="both"/>
      </w:pPr>
    </w:p>
    <w:p w14:paraId="02F4AB50" w14:textId="64A920E6" w:rsidR="00F44433" w:rsidRPr="00666B7E" w:rsidRDefault="00A65953" w:rsidP="00E6547B">
      <w:pPr>
        <w:pStyle w:val="Odstavekseznama"/>
        <w:numPr>
          <w:ilvl w:val="0"/>
          <w:numId w:val="2"/>
        </w:numPr>
        <w:shd w:val="clear" w:color="auto" w:fill="FFFFFF"/>
        <w:spacing w:after="0" w:line="240" w:lineRule="auto"/>
        <w:jc w:val="both"/>
        <w:rPr>
          <w:rFonts w:eastAsia="Times New Roman" w:cstheme="minorHAnsi"/>
          <w:b/>
          <w:bCs/>
          <w:lang w:eastAsia="sl-SI"/>
        </w:rPr>
      </w:pPr>
      <w:r w:rsidRPr="00666B7E">
        <w:rPr>
          <w:b/>
          <w:bCs/>
        </w:rPr>
        <w:t xml:space="preserve">Pogoji </w:t>
      </w:r>
      <w:r w:rsidR="00013B3D" w:rsidRPr="00666B7E">
        <w:rPr>
          <w:b/>
          <w:bCs/>
        </w:rPr>
        <w:t>prijaviteljev</w:t>
      </w:r>
    </w:p>
    <w:p w14:paraId="45B0C4AF" w14:textId="5672497C" w:rsidR="00B50952" w:rsidRPr="00666B7E" w:rsidRDefault="008E479D" w:rsidP="00E226A5">
      <w:pPr>
        <w:shd w:val="clear" w:color="auto" w:fill="FFFFFF"/>
        <w:spacing w:before="120" w:after="0" w:line="240" w:lineRule="auto"/>
        <w:jc w:val="both"/>
        <w:rPr>
          <w:rFonts w:eastAsia="Times New Roman" w:cstheme="minorHAnsi"/>
          <w:lang w:eastAsia="sl-SI"/>
        </w:rPr>
      </w:pPr>
      <w:r w:rsidRPr="00666B7E">
        <w:rPr>
          <w:rFonts w:eastAsia="Times New Roman" w:cstheme="minorHAnsi"/>
          <w:lang w:eastAsia="sl-SI"/>
        </w:rPr>
        <w:t>Prijavitelj</w:t>
      </w:r>
      <w:r w:rsidR="00B50952" w:rsidRPr="00666B7E">
        <w:rPr>
          <w:rFonts w:eastAsia="Times New Roman" w:cstheme="minorHAnsi"/>
          <w:lang w:val="x-none" w:eastAsia="sl-SI"/>
        </w:rPr>
        <w:t xml:space="preserve"> mora izpolnjevati pogoje</w:t>
      </w:r>
      <w:r w:rsidR="00025186" w:rsidRPr="00666B7E">
        <w:rPr>
          <w:rFonts w:eastAsia="Times New Roman" w:cstheme="minorHAnsi"/>
          <w:lang w:eastAsia="sl-SI"/>
        </w:rPr>
        <w:t xml:space="preserve">, ki jih določa ZSRR-2 in Pravilnik o </w:t>
      </w:r>
      <w:r w:rsidR="00BE2EC8" w:rsidRPr="00666B7E">
        <w:rPr>
          <w:rFonts w:eastAsia="Times New Roman" w:cstheme="minorHAnsi"/>
          <w:lang w:eastAsia="sl-SI"/>
        </w:rPr>
        <w:t xml:space="preserve">RRA. </w:t>
      </w:r>
      <w:r w:rsidR="00B166F1" w:rsidRPr="00666B7E">
        <w:rPr>
          <w:rFonts w:eastAsia="Times New Roman" w:cstheme="minorHAnsi"/>
          <w:lang w:eastAsia="sl-SI"/>
        </w:rPr>
        <w:t>P</w:t>
      </w:r>
      <w:r w:rsidR="005D3AC0" w:rsidRPr="00666B7E">
        <w:rPr>
          <w:rFonts w:eastAsia="Times New Roman" w:cstheme="minorHAnsi"/>
          <w:lang w:eastAsia="sl-SI"/>
        </w:rPr>
        <w:t>rijavitelj mora izpolnjevati naslednje pogoje</w:t>
      </w:r>
      <w:r w:rsidR="00B50952" w:rsidRPr="00666B7E">
        <w:rPr>
          <w:rFonts w:eastAsia="Times New Roman" w:cstheme="minorHAnsi"/>
          <w:lang w:val="x-none" w:eastAsia="sl-SI"/>
        </w:rPr>
        <w:t>:</w:t>
      </w:r>
    </w:p>
    <w:p w14:paraId="17B96675" w14:textId="400DF05E" w:rsidR="00B50952" w:rsidRPr="00666B7E" w:rsidRDefault="00DF258B" w:rsidP="00E226A5">
      <w:pPr>
        <w:pStyle w:val="Odstavekseznama"/>
        <w:numPr>
          <w:ilvl w:val="0"/>
          <w:numId w:val="14"/>
        </w:numPr>
        <w:shd w:val="clear" w:color="auto" w:fill="FFFFFF"/>
        <w:spacing w:before="80" w:after="0" w:line="240" w:lineRule="auto"/>
        <w:jc w:val="both"/>
        <w:rPr>
          <w:rFonts w:eastAsia="Times New Roman" w:cstheme="minorHAnsi"/>
          <w:lang w:eastAsia="sl-SI"/>
        </w:rPr>
      </w:pPr>
      <w:r>
        <w:rPr>
          <w:rFonts w:eastAsia="Times New Roman" w:cstheme="minorHAnsi"/>
          <w:lang w:eastAsia="sl-SI"/>
        </w:rPr>
        <w:lastRenderedPageBreak/>
        <w:t>J</w:t>
      </w:r>
      <w:r w:rsidR="00B50952" w:rsidRPr="00666B7E">
        <w:rPr>
          <w:rFonts w:eastAsia="Times New Roman" w:cstheme="minorHAnsi"/>
          <w:lang w:val="x-none" w:eastAsia="sl-SI"/>
        </w:rPr>
        <w:t>e pravna oseba z večinskim javnim vplivom na podlagi večinskega deleža vpisanega kapitala ali ustanoviteljskega deleža in z večinskim občinskim vplivom v okviru javnega vpliva (v nadaljnjem besedilu: pravna oseba v večinski javni lasti)</w:t>
      </w:r>
      <w:r w:rsidR="0040288F" w:rsidRPr="00666B7E">
        <w:rPr>
          <w:rFonts w:eastAsia="Times New Roman" w:cstheme="minorHAnsi"/>
          <w:lang w:eastAsia="sl-SI"/>
        </w:rPr>
        <w:t xml:space="preserve"> – </w:t>
      </w:r>
      <w:r w:rsidR="00E708C7" w:rsidRPr="00666B7E">
        <w:rPr>
          <w:rFonts w:eastAsia="Times New Roman" w:cstheme="minorHAnsi"/>
          <w:lang w:eastAsia="sl-SI"/>
        </w:rPr>
        <w:t>obvezna priloga O</w:t>
      </w:r>
      <w:r w:rsidR="0040288F" w:rsidRPr="00666B7E">
        <w:rPr>
          <w:rFonts w:eastAsia="Times New Roman" w:cstheme="minorHAnsi"/>
          <w:lang w:eastAsia="sl-SI"/>
        </w:rPr>
        <w:t xml:space="preserve">brazec </w:t>
      </w:r>
      <w:r w:rsidR="00E708C7" w:rsidRPr="00666B7E">
        <w:rPr>
          <w:rFonts w:eastAsia="Times New Roman" w:cstheme="minorHAnsi"/>
          <w:lang w:eastAsia="sl-SI"/>
        </w:rPr>
        <w:t>P</w:t>
      </w:r>
      <w:r w:rsidR="0040288F" w:rsidRPr="00666B7E">
        <w:rPr>
          <w:rFonts w:eastAsia="Times New Roman" w:cstheme="minorHAnsi"/>
          <w:lang w:eastAsia="sl-SI"/>
        </w:rPr>
        <w:t>.1</w:t>
      </w:r>
      <w:r w:rsidR="006858ED" w:rsidRPr="00666B7E">
        <w:rPr>
          <w:rFonts w:eastAsia="Times New Roman" w:cstheme="minorHAnsi"/>
          <w:lang w:eastAsia="sl-SI"/>
        </w:rPr>
        <w:t>;</w:t>
      </w:r>
    </w:p>
    <w:p w14:paraId="3E9C5764" w14:textId="4A9E09ED" w:rsidR="00B50952" w:rsidRPr="00666B7E" w:rsidRDefault="00CA37FD" w:rsidP="00E226A5">
      <w:pPr>
        <w:pStyle w:val="Odstavekseznama"/>
        <w:numPr>
          <w:ilvl w:val="0"/>
          <w:numId w:val="14"/>
        </w:numPr>
        <w:shd w:val="clear" w:color="auto" w:fill="FFFFFF"/>
        <w:spacing w:before="80" w:after="0" w:line="240" w:lineRule="auto"/>
        <w:jc w:val="both"/>
        <w:rPr>
          <w:rFonts w:eastAsia="Times New Roman" w:cstheme="minorHAnsi"/>
          <w:lang w:eastAsia="sl-SI"/>
        </w:rPr>
      </w:pPr>
      <w:r w:rsidRPr="00666B7E">
        <w:rPr>
          <w:rFonts w:eastAsia="Times New Roman" w:cstheme="minorHAnsi"/>
          <w:lang w:eastAsia="sl-SI"/>
        </w:rPr>
        <w:t>I</w:t>
      </w:r>
      <w:r w:rsidR="00B50952" w:rsidRPr="00666B7E">
        <w:rPr>
          <w:rFonts w:eastAsia="Times New Roman" w:cstheme="minorHAnsi"/>
          <w:lang w:val="x-none" w:eastAsia="sl-SI"/>
        </w:rPr>
        <w:t>ma strokovno usposobljene kadre za opravljanje splošnih razvojnih nalog v regiji</w:t>
      </w:r>
      <w:r w:rsidR="0040288F" w:rsidRPr="00666B7E">
        <w:rPr>
          <w:rFonts w:eastAsia="Times New Roman" w:cstheme="minorHAnsi"/>
          <w:lang w:eastAsia="sl-SI"/>
        </w:rPr>
        <w:t xml:space="preserve"> (</w:t>
      </w:r>
      <w:r w:rsidR="00E708C7" w:rsidRPr="00666B7E">
        <w:rPr>
          <w:rFonts w:eastAsia="Times New Roman" w:cstheme="minorHAnsi"/>
          <w:lang w:eastAsia="sl-SI"/>
        </w:rPr>
        <w:t xml:space="preserve">obvezna priloga </w:t>
      </w:r>
      <w:r w:rsidR="00330FD1" w:rsidRPr="00666B7E">
        <w:rPr>
          <w:rFonts w:eastAsia="Times New Roman" w:cstheme="minorHAnsi"/>
          <w:lang w:eastAsia="sl-SI"/>
        </w:rPr>
        <w:t xml:space="preserve">- </w:t>
      </w:r>
      <w:r w:rsidR="00E708C7" w:rsidRPr="00666B7E">
        <w:rPr>
          <w:rFonts w:eastAsia="Times New Roman" w:cstheme="minorHAnsi"/>
          <w:lang w:eastAsia="sl-SI"/>
        </w:rPr>
        <w:t>O</w:t>
      </w:r>
      <w:r w:rsidR="0040288F" w:rsidRPr="00666B7E">
        <w:rPr>
          <w:rFonts w:eastAsia="Times New Roman" w:cstheme="minorHAnsi"/>
          <w:lang w:eastAsia="sl-SI"/>
        </w:rPr>
        <w:t xml:space="preserve">brazec </w:t>
      </w:r>
      <w:r w:rsidR="00E708C7" w:rsidRPr="00666B7E">
        <w:rPr>
          <w:rFonts w:eastAsia="Times New Roman" w:cstheme="minorHAnsi"/>
          <w:lang w:eastAsia="sl-SI"/>
        </w:rPr>
        <w:t>P</w:t>
      </w:r>
      <w:r w:rsidR="0040288F" w:rsidRPr="00666B7E">
        <w:rPr>
          <w:rFonts w:eastAsia="Times New Roman" w:cstheme="minorHAnsi"/>
          <w:lang w:eastAsia="sl-SI"/>
        </w:rPr>
        <w:t>.2)</w:t>
      </w:r>
      <w:r w:rsidR="00B50952" w:rsidRPr="00666B7E">
        <w:rPr>
          <w:rFonts w:eastAsia="Times New Roman" w:cstheme="minorHAnsi"/>
          <w:lang w:val="x-none" w:eastAsia="sl-SI"/>
        </w:rPr>
        <w:t>,</w:t>
      </w:r>
      <w:r w:rsidR="00B50952" w:rsidRPr="00666B7E">
        <w:rPr>
          <w:rFonts w:eastAsia="Times New Roman" w:cstheme="minorHAnsi"/>
          <w:lang w:eastAsia="sl-SI"/>
        </w:rPr>
        <w:t xml:space="preserve"> kar pomeni, da:</w:t>
      </w:r>
    </w:p>
    <w:p w14:paraId="5B7840C3" w14:textId="52200915" w:rsidR="00B50952" w:rsidRPr="00666B7E" w:rsidRDefault="00B50952" w:rsidP="00E226A5">
      <w:pPr>
        <w:pStyle w:val="alineazaodstavkom"/>
        <w:numPr>
          <w:ilvl w:val="0"/>
          <w:numId w:val="4"/>
        </w:numPr>
        <w:shd w:val="clear" w:color="auto" w:fill="FFFFFF"/>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zagotavlja v razvojnih regijah z </w:t>
      </w:r>
      <w:r w:rsidR="00E25506">
        <w:rPr>
          <w:rFonts w:asciiTheme="minorHAnsi" w:hAnsiTheme="minorHAnsi" w:cstheme="minorHAnsi"/>
          <w:sz w:val="22"/>
          <w:szCs w:val="22"/>
        </w:rPr>
        <w:t>več kot</w:t>
      </w:r>
      <w:r w:rsidRPr="00666B7E">
        <w:rPr>
          <w:rFonts w:asciiTheme="minorHAnsi" w:hAnsiTheme="minorHAnsi" w:cstheme="minorHAnsi"/>
          <w:sz w:val="22"/>
          <w:szCs w:val="22"/>
        </w:rPr>
        <w:t xml:space="preserve"> 100 000 prebivalci opravljanje splošnih razvojnih nalog najmanj toliko ur dela, kot bi ga opravil</w:t>
      </w:r>
      <w:r w:rsidR="008A783B">
        <w:rPr>
          <w:rFonts w:asciiTheme="minorHAnsi" w:hAnsiTheme="minorHAnsi" w:cstheme="minorHAnsi"/>
          <w:sz w:val="22"/>
          <w:szCs w:val="22"/>
        </w:rPr>
        <w:t>o</w:t>
      </w:r>
      <w:r w:rsidRPr="00666B7E">
        <w:rPr>
          <w:rFonts w:asciiTheme="minorHAnsi" w:hAnsiTheme="minorHAnsi" w:cstheme="minorHAnsi"/>
          <w:sz w:val="22"/>
          <w:szCs w:val="22"/>
        </w:rPr>
        <w:t xml:space="preserve"> </w:t>
      </w:r>
      <w:r w:rsidR="008A783B">
        <w:rPr>
          <w:rFonts w:asciiTheme="minorHAnsi" w:hAnsiTheme="minorHAnsi" w:cstheme="minorHAnsi"/>
          <w:sz w:val="22"/>
          <w:szCs w:val="22"/>
        </w:rPr>
        <w:t>pet</w:t>
      </w:r>
      <w:r w:rsidRPr="00666B7E">
        <w:rPr>
          <w:rFonts w:asciiTheme="minorHAnsi" w:hAnsiTheme="minorHAnsi" w:cstheme="minorHAnsi"/>
          <w:sz w:val="22"/>
          <w:szCs w:val="22"/>
        </w:rPr>
        <w:t xml:space="preserve"> zaposleni</w:t>
      </w:r>
      <w:r w:rsidR="008A783B">
        <w:rPr>
          <w:rFonts w:asciiTheme="minorHAnsi" w:hAnsiTheme="minorHAnsi" w:cstheme="minorHAnsi"/>
          <w:sz w:val="22"/>
          <w:szCs w:val="22"/>
        </w:rPr>
        <w:t>h</w:t>
      </w:r>
      <w:r w:rsidRPr="00666B7E">
        <w:rPr>
          <w:rFonts w:asciiTheme="minorHAnsi" w:hAnsiTheme="minorHAnsi" w:cstheme="minorHAnsi"/>
          <w:sz w:val="22"/>
          <w:szCs w:val="22"/>
        </w:rPr>
        <w:t xml:space="preserve"> za polni delovni čas </w:t>
      </w:r>
      <w:r w:rsidR="00045D1D" w:rsidRPr="00666B7E">
        <w:rPr>
          <w:rFonts w:asciiTheme="minorHAnsi" w:hAnsiTheme="minorHAnsi" w:cstheme="minorHAnsi"/>
          <w:sz w:val="22"/>
          <w:szCs w:val="22"/>
        </w:rPr>
        <w:t>(regija JV Slovenija</w:t>
      </w:r>
      <w:r w:rsidR="00FD5159" w:rsidRPr="00666B7E">
        <w:rPr>
          <w:rFonts w:asciiTheme="minorHAnsi" w:hAnsiTheme="minorHAnsi" w:cstheme="minorHAnsi"/>
          <w:sz w:val="22"/>
          <w:szCs w:val="22"/>
        </w:rPr>
        <w:t xml:space="preserve"> ima</w:t>
      </w:r>
      <w:r w:rsidR="00045D1D" w:rsidRPr="00666B7E">
        <w:t xml:space="preserve"> </w:t>
      </w:r>
      <w:r w:rsidR="00045D1D" w:rsidRPr="00666B7E">
        <w:rPr>
          <w:rFonts w:asciiTheme="minorHAnsi" w:hAnsiTheme="minorHAnsi" w:cstheme="minorHAnsi"/>
          <w:sz w:val="22"/>
          <w:szCs w:val="22"/>
        </w:rPr>
        <w:t>143.382 prebivalcev</w:t>
      </w:r>
      <w:r w:rsidR="00FD5159" w:rsidRPr="00666B7E">
        <w:rPr>
          <w:rFonts w:asciiTheme="minorHAnsi" w:hAnsiTheme="minorHAnsi" w:cstheme="minorHAnsi"/>
          <w:sz w:val="22"/>
          <w:szCs w:val="22"/>
        </w:rPr>
        <w:t xml:space="preserve"> na dan 1. 7. 2018,</w:t>
      </w:r>
      <w:r w:rsidR="00045D1D" w:rsidRPr="00666B7E">
        <w:rPr>
          <w:rFonts w:asciiTheme="minorHAnsi" w:hAnsiTheme="minorHAnsi" w:cstheme="minorHAnsi"/>
          <w:sz w:val="22"/>
          <w:szCs w:val="22"/>
        </w:rPr>
        <w:t xml:space="preserve"> Vir: SURS)</w:t>
      </w:r>
      <w:r w:rsidR="008A783B">
        <w:rPr>
          <w:rFonts w:asciiTheme="minorHAnsi" w:hAnsiTheme="minorHAnsi" w:cstheme="minorHAnsi"/>
          <w:sz w:val="22"/>
          <w:szCs w:val="22"/>
        </w:rPr>
        <w:t>,</w:t>
      </w:r>
    </w:p>
    <w:p w14:paraId="4AA05210" w14:textId="24F9D16D" w:rsidR="00B50952" w:rsidRPr="008A783B" w:rsidRDefault="00B50952" w:rsidP="00E226A5">
      <w:pPr>
        <w:pStyle w:val="alineazaodstavkom"/>
        <w:numPr>
          <w:ilvl w:val="0"/>
          <w:numId w:val="4"/>
        </w:numPr>
        <w:shd w:val="clear" w:color="auto" w:fill="FFFFFF"/>
        <w:spacing w:before="0" w:beforeAutospacing="0" w:after="0" w:afterAutospacing="0"/>
        <w:jc w:val="both"/>
        <w:rPr>
          <w:rFonts w:asciiTheme="minorHAnsi" w:hAnsiTheme="minorHAnsi" w:cstheme="minorHAnsi"/>
          <w:sz w:val="22"/>
          <w:szCs w:val="22"/>
        </w:rPr>
      </w:pPr>
      <w:r w:rsidRPr="008A783B">
        <w:rPr>
          <w:rFonts w:asciiTheme="minorHAnsi" w:hAnsiTheme="minorHAnsi" w:cstheme="minorHAnsi"/>
          <w:sz w:val="22"/>
          <w:szCs w:val="22"/>
        </w:rPr>
        <w:t>kadrovska sestava zaposlenih izkazuje interdisciplinarno znanje pri opravljanju splošnih razvojnih nalog v regiji predvsem s področja razvoja gospodarstva, kadrov, okolja in prostora</w:t>
      </w:r>
      <w:r w:rsidR="006858ED" w:rsidRPr="008A783B">
        <w:rPr>
          <w:rFonts w:asciiTheme="minorHAnsi" w:hAnsiTheme="minorHAnsi" w:cstheme="minorHAnsi"/>
          <w:sz w:val="22"/>
          <w:szCs w:val="22"/>
        </w:rPr>
        <w:t>;</w:t>
      </w:r>
    </w:p>
    <w:p w14:paraId="0ED17CB6" w14:textId="2541AC3B" w:rsidR="00B50952" w:rsidRPr="00666B7E" w:rsidRDefault="00CA37FD" w:rsidP="00E226A5">
      <w:pPr>
        <w:pStyle w:val="Odstavekseznama"/>
        <w:numPr>
          <w:ilvl w:val="0"/>
          <w:numId w:val="14"/>
        </w:numPr>
        <w:shd w:val="clear" w:color="auto" w:fill="FFFFFF"/>
        <w:spacing w:before="80" w:after="0" w:line="240" w:lineRule="auto"/>
        <w:jc w:val="both"/>
        <w:rPr>
          <w:rFonts w:eastAsia="Times New Roman" w:cstheme="minorHAnsi"/>
          <w:lang w:eastAsia="sl-SI"/>
        </w:rPr>
      </w:pPr>
      <w:r w:rsidRPr="00666B7E">
        <w:rPr>
          <w:rFonts w:eastAsia="Times New Roman" w:cstheme="minorHAnsi"/>
          <w:lang w:eastAsia="sl-SI"/>
        </w:rPr>
        <w:t>I</w:t>
      </w:r>
      <w:proofErr w:type="spellStart"/>
      <w:r w:rsidR="00B50952" w:rsidRPr="00666B7E">
        <w:rPr>
          <w:rFonts w:eastAsia="Times New Roman" w:cstheme="minorHAnsi"/>
          <w:lang w:val="x-none" w:eastAsia="sl-SI"/>
        </w:rPr>
        <w:t>zkaže</w:t>
      </w:r>
      <w:proofErr w:type="spellEnd"/>
      <w:r w:rsidR="00B50952" w:rsidRPr="00666B7E">
        <w:rPr>
          <w:rFonts w:eastAsia="Times New Roman" w:cstheme="minorHAnsi"/>
          <w:lang w:val="x-none" w:eastAsia="sl-SI"/>
        </w:rPr>
        <w:t>, da je del regijske razvojne mreže in pokriva območje celotne regije</w:t>
      </w:r>
      <w:r w:rsidR="008B0373" w:rsidRPr="00666B7E">
        <w:rPr>
          <w:rFonts w:eastAsia="Times New Roman" w:cstheme="minorHAnsi"/>
          <w:lang w:eastAsia="sl-SI"/>
        </w:rPr>
        <w:t xml:space="preserve"> JV Slovenija</w:t>
      </w:r>
      <w:r w:rsidR="0040288F" w:rsidRPr="00666B7E">
        <w:rPr>
          <w:rFonts w:eastAsia="Times New Roman" w:cstheme="minorHAnsi"/>
          <w:lang w:eastAsia="sl-SI"/>
        </w:rPr>
        <w:t xml:space="preserve"> (</w:t>
      </w:r>
      <w:r w:rsidR="00B23C9A" w:rsidRPr="00666B7E">
        <w:rPr>
          <w:rFonts w:eastAsia="Times New Roman" w:cstheme="minorHAnsi"/>
          <w:lang w:eastAsia="sl-SI"/>
        </w:rPr>
        <w:t xml:space="preserve">obvezna priloga - </w:t>
      </w:r>
      <w:r w:rsidR="00CE19DB" w:rsidRPr="00666B7E">
        <w:rPr>
          <w:rFonts w:eastAsia="Times New Roman" w:cstheme="minorHAnsi"/>
          <w:lang w:eastAsia="sl-SI"/>
        </w:rPr>
        <w:t>Obrazec P.3 in priložen</w:t>
      </w:r>
      <w:r w:rsidR="0040288F" w:rsidRPr="00666B7E">
        <w:rPr>
          <w:rFonts w:eastAsia="Times New Roman" w:cstheme="minorHAnsi"/>
          <w:lang w:eastAsia="sl-SI"/>
        </w:rPr>
        <w:t xml:space="preserve"> dokument o ustanovitvi regijske razvojne mreže</w:t>
      </w:r>
      <w:r w:rsidR="00FB1EE3" w:rsidRPr="00666B7E">
        <w:rPr>
          <w:rFonts w:eastAsia="Times New Roman" w:cstheme="minorHAnsi"/>
          <w:lang w:eastAsia="sl-SI"/>
        </w:rPr>
        <w:t xml:space="preserve"> regije</w:t>
      </w:r>
      <w:r w:rsidRPr="00666B7E">
        <w:rPr>
          <w:rFonts w:eastAsia="Times New Roman" w:cstheme="minorHAnsi"/>
          <w:lang w:eastAsia="sl-SI"/>
        </w:rPr>
        <w:t xml:space="preserve"> JV Slovenija</w:t>
      </w:r>
      <w:r w:rsidR="0040288F" w:rsidRPr="00666B7E">
        <w:rPr>
          <w:rFonts w:eastAsia="Times New Roman" w:cstheme="minorHAnsi"/>
          <w:lang w:eastAsia="sl-SI"/>
        </w:rPr>
        <w:t>)</w:t>
      </w:r>
      <w:r w:rsidR="006858ED" w:rsidRPr="00666B7E">
        <w:rPr>
          <w:rFonts w:eastAsia="Times New Roman" w:cstheme="minorHAnsi"/>
          <w:lang w:eastAsia="sl-SI"/>
        </w:rPr>
        <w:t>;</w:t>
      </w:r>
    </w:p>
    <w:p w14:paraId="15A9FC61" w14:textId="2AB6832D" w:rsidR="00B50952" w:rsidRPr="00666B7E" w:rsidRDefault="00CA37FD" w:rsidP="00E226A5">
      <w:pPr>
        <w:pStyle w:val="Odstavekseznama"/>
        <w:numPr>
          <w:ilvl w:val="0"/>
          <w:numId w:val="14"/>
        </w:numPr>
        <w:shd w:val="clear" w:color="auto" w:fill="FFFFFF"/>
        <w:spacing w:before="80" w:after="0" w:line="240" w:lineRule="auto"/>
        <w:jc w:val="both"/>
        <w:rPr>
          <w:rFonts w:eastAsia="Times New Roman" w:cstheme="minorHAnsi"/>
          <w:strike/>
          <w:lang w:eastAsia="sl-SI"/>
        </w:rPr>
      </w:pPr>
      <w:r w:rsidRPr="00666B7E">
        <w:rPr>
          <w:rFonts w:eastAsia="Times New Roman" w:cstheme="minorHAnsi"/>
          <w:lang w:eastAsia="sl-SI"/>
        </w:rPr>
        <w:t>P</w:t>
      </w:r>
      <w:proofErr w:type="spellStart"/>
      <w:r w:rsidR="00B50952" w:rsidRPr="00666B7E">
        <w:rPr>
          <w:rFonts w:eastAsia="Times New Roman" w:cstheme="minorHAnsi"/>
          <w:lang w:val="x-none" w:eastAsia="sl-SI"/>
        </w:rPr>
        <w:t>redloži</w:t>
      </w:r>
      <w:proofErr w:type="spellEnd"/>
      <w:r w:rsidR="00B50952" w:rsidRPr="00666B7E">
        <w:rPr>
          <w:rFonts w:eastAsia="Times New Roman" w:cstheme="minorHAnsi"/>
          <w:lang w:val="x-none" w:eastAsia="sl-SI"/>
        </w:rPr>
        <w:t xml:space="preserve"> strategijo izvajanja splošnih razvojnih nalog v regiji</w:t>
      </w:r>
      <w:r w:rsidR="0040288F" w:rsidRPr="00666B7E">
        <w:rPr>
          <w:rFonts w:eastAsia="Times New Roman" w:cstheme="minorHAnsi"/>
          <w:lang w:eastAsia="sl-SI"/>
        </w:rPr>
        <w:t xml:space="preserve"> </w:t>
      </w:r>
      <w:r w:rsidR="00DD2951" w:rsidRPr="00666B7E">
        <w:rPr>
          <w:rFonts w:eastAsia="Times New Roman" w:cstheme="minorHAnsi"/>
          <w:lang w:eastAsia="sl-SI"/>
        </w:rPr>
        <w:t xml:space="preserve">JV Slovenija </w:t>
      </w:r>
      <w:r w:rsidR="0040288F" w:rsidRPr="00666B7E">
        <w:rPr>
          <w:rFonts w:eastAsia="Times New Roman" w:cstheme="minorHAnsi"/>
          <w:lang w:eastAsia="sl-SI"/>
        </w:rPr>
        <w:t xml:space="preserve">(obvezna priloga – </w:t>
      </w:r>
      <w:r w:rsidRPr="00666B7E">
        <w:rPr>
          <w:rFonts w:eastAsia="Times New Roman" w:cstheme="minorHAnsi"/>
          <w:lang w:eastAsia="sl-SI"/>
        </w:rPr>
        <w:t>izdelana strategija izvajanja splošnih razvojnih nalog v regiji JV Slovenija v programskem obdobju 2021 – 2027)</w:t>
      </w:r>
      <w:r w:rsidR="006858ED" w:rsidRPr="00666B7E">
        <w:rPr>
          <w:rFonts w:eastAsia="Times New Roman" w:cstheme="minorHAnsi"/>
          <w:lang w:eastAsia="sl-SI"/>
        </w:rPr>
        <w:t>;</w:t>
      </w:r>
    </w:p>
    <w:p w14:paraId="3543D9CC" w14:textId="40AFD2CF" w:rsidR="00B50952" w:rsidRPr="00666B7E" w:rsidRDefault="00CA37FD" w:rsidP="00E6547B">
      <w:pPr>
        <w:pStyle w:val="Odstavekseznama"/>
        <w:numPr>
          <w:ilvl w:val="0"/>
          <w:numId w:val="14"/>
        </w:numPr>
        <w:shd w:val="clear" w:color="auto" w:fill="FFFFFF"/>
        <w:spacing w:after="0" w:line="240" w:lineRule="auto"/>
        <w:jc w:val="both"/>
        <w:rPr>
          <w:rFonts w:eastAsia="Times New Roman" w:cstheme="minorHAnsi"/>
          <w:lang w:eastAsia="sl-SI"/>
        </w:rPr>
      </w:pPr>
      <w:r w:rsidRPr="00666B7E">
        <w:rPr>
          <w:rFonts w:eastAsia="Times New Roman" w:cstheme="minorHAnsi"/>
          <w:lang w:eastAsia="sl-SI"/>
        </w:rPr>
        <w:t>I</w:t>
      </w:r>
      <w:proofErr w:type="spellStart"/>
      <w:r w:rsidR="00B50952" w:rsidRPr="00666B7E">
        <w:rPr>
          <w:rFonts w:eastAsia="Times New Roman" w:cstheme="minorHAnsi"/>
          <w:lang w:val="x-none" w:eastAsia="sl-SI"/>
        </w:rPr>
        <w:t>zkaže</w:t>
      </w:r>
      <w:proofErr w:type="spellEnd"/>
      <w:r w:rsidR="00B50952" w:rsidRPr="00666B7E">
        <w:rPr>
          <w:rFonts w:eastAsia="Times New Roman" w:cstheme="minorHAnsi"/>
          <w:lang w:val="x-none" w:eastAsia="sl-SI"/>
        </w:rPr>
        <w:t>, da ima sklenjeno pogodbeno razmerje z območnim razvojnim partnerstvom o razdelitvi splošnih razvojnih nalog v regiji, če je v regiji oblikovano območno razvojno partnerstvo</w:t>
      </w:r>
      <w:r w:rsidR="00DD2951" w:rsidRPr="00666B7E">
        <w:rPr>
          <w:rFonts w:eastAsia="Times New Roman" w:cstheme="minorHAnsi"/>
          <w:lang w:eastAsia="sl-SI"/>
        </w:rPr>
        <w:t xml:space="preserve"> v skladu s 17. členom ZSRR-2</w:t>
      </w:r>
      <w:r w:rsidR="00871268" w:rsidRPr="00666B7E">
        <w:rPr>
          <w:rFonts w:eastAsia="Times New Roman" w:cstheme="minorHAnsi"/>
          <w:lang w:eastAsia="sl-SI"/>
        </w:rPr>
        <w:t xml:space="preserve"> (</w:t>
      </w:r>
      <w:r w:rsidR="00CE0EFC" w:rsidRPr="00666B7E">
        <w:rPr>
          <w:rFonts w:eastAsia="Times New Roman" w:cstheme="minorHAnsi"/>
          <w:lang w:eastAsia="sl-SI"/>
        </w:rPr>
        <w:t xml:space="preserve">obvezna priloga – Obrazec P.5 in priložena </w:t>
      </w:r>
      <w:r w:rsidR="00871268" w:rsidRPr="00666B7E">
        <w:rPr>
          <w:rFonts w:eastAsia="Times New Roman" w:cstheme="minorHAnsi"/>
          <w:lang w:eastAsia="sl-SI"/>
        </w:rPr>
        <w:t xml:space="preserve">pogodba z </w:t>
      </w:r>
      <w:r w:rsidR="00CE0EFC" w:rsidRPr="00666B7E">
        <w:rPr>
          <w:rFonts w:eastAsia="Times New Roman" w:cstheme="minorHAnsi"/>
          <w:lang w:eastAsia="sl-SI"/>
        </w:rPr>
        <w:t>območnim razvojnim partnerstvom</w:t>
      </w:r>
      <w:r w:rsidR="0041164B" w:rsidRPr="00666B7E">
        <w:rPr>
          <w:rFonts w:eastAsia="Times New Roman" w:cstheme="minorHAnsi"/>
          <w:lang w:eastAsia="sl-SI"/>
        </w:rPr>
        <w:t>, v kolikor je območno razvojno partnerstvo oblikovano</w:t>
      </w:r>
      <w:r w:rsidRPr="00666B7E">
        <w:rPr>
          <w:rFonts w:eastAsia="Times New Roman" w:cstheme="minorHAnsi"/>
          <w:lang w:eastAsia="sl-SI"/>
        </w:rPr>
        <w:t>)</w:t>
      </w:r>
      <w:r w:rsidR="0041164B" w:rsidRPr="00666B7E">
        <w:rPr>
          <w:rFonts w:eastAsia="Times New Roman" w:cstheme="minorHAnsi"/>
          <w:lang w:eastAsia="sl-SI"/>
        </w:rPr>
        <w:t xml:space="preserve">. V kolikor </w:t>
      </w:r>
      <w:r w:rsidR="00AF1063" w:rsidRPr="00666B7E">
        <w:rPr>
          <w:rFonts w:eastAsia="Times New Roman" w:cstheme="minorHAnsi"/>
          <w:lang w:eastAsia="sl-SI"/>
        </w:rPr>
        <w:t xml:space="preserve">prijavitelj nima sklenjenega pogodbenega razmerja z </w:t>
      </w:r>
      <w:r w:rsidR="0041164B" w:rsidRPr="00666B7E">
        <w:rPr>
          <w:rFonts w:eastAsia="Times New Roman" w:cstheme="minorHAnsi"/>
          <w:lang w:eastAsia="sl-SI"/>
        </w:rPr>
        <w:t>območn</w:t>
      </w:r>
      <w:r w:rsidR="00AF1063" w:rsidRPr="00666B7E">
        <w:rPr>
          <w:rFonts w:eastAsia="Times New Roman" w:cstheme="minorHAnsi"/>
          <w:lang w:eastAsia="sl-SI"/>
        </w:rPr>
        <w:t>im</w:t>
      </w:r>
      <w:r w:rsidR="0041164B" w:rsidRPr="00666B7E">
        <w:rPr>
          <w:rFonts w:eastAsia="Times New Roman" w:cstheme="minorHAnsi"/>
          <w:lang w:eastAsia="sl-SI"/>
        </w:rPr>
        <w:t xml:space="preserve"> razvojn</w:t>
      </w:r>
      <w:r w:rsidR="00AF1063" w:rsidRPr="00666B7E">
        <w:rPr>
          <w:rFonts w:eastAsia="Times New Roman" w:cstheme="minorHAnsi"/>
          <w:lang w:eastAsia="sl-SI"/>
        </w:rPr>
        <w:t>im</w:t>
      </w:r>
      <w:r w:rsidR="0041164B" w:rsidRPr="00666B7E">
        <w:rPr>
          <w:rFonts w:eastAsia="Times New Roman" w:cstheme="minorHAnsi"/>
          <w:lang w:eastAsia="sl-SI"/>
        </w:rPr>
        <w:t xml:space="preserve"> partnerstvo</w:t>
      </w:r>
      <w:r w:rsidR="00AF1063" w:rsidRPr="00666B7E">
        <w:rPr>
          <w:rFonts w:eastAsia="Times New Roman" w:cstheme="minorHAnsi"/>
          <w:lang w:eastAsia="sl-SI"/>
        </w:rPr>
        <w:t xml:space="preserve">m, </w:t>
      </w:r>
      <w:r w:rsidR="0041164B" w:rsidRPr="00666B7E">
        <w:rPr>
          <w:rFonts w:eastAsia="Times New Roman" w:cstheme="minorHAnsi"/>
          <w:lang w:eastAsia="sl-SI"/>
        </w:rPr>
        <w:t>to ni izločitveni pogoj</w:t>
      </w:r>
      <w:r w:rsidR="006858ED" w:rsidRPr="00666B7E">
        <w:rPr>
          <w:rFonts w:eastAsia="Times New Roman" w:cstheme="minorHAnsi"/>
          <w:lang w:eastAsia="sl-SI"/>
        </w:rPr>
        <w:t>;</w:t>
      </w:r>
    </w:p>
    <w:p w14:paraId="070748AB" w14:textId="0A7A1D54" w:rsidR="00B50952" w:rsidRPr="00666B7E" w:rsidRDefault="00CA37FD" w:rsidP="00E6547B">
      <w:pPr>
        <w:pStyle w:val="Odstavekseznama"/>
        <w:numPr>
          <w:ilvl w:val="0"/>
          <w:numId w:val="14"/>
        </w:numPr>
        <w:shd w:val="clear" w:color="auto" w:fill="FFFFFF"/>
        <w:spacing w:after="0" w:line="240" w:lineRule="auto"/>
        <w:jc w:val="both"/>
        <w:rPr>
          <w:rFonts w:eastAsia="Times New Roman" w:cstheme="minorHAnsi"/>
          <w:lang w:eastAsia="sl-SI"/>
        </w:rPr>
      </w:pPr>
      <w:r w:rsidRPr="00666B7E">
        <w:rPr>
          <w:rFonts w:eastAsia="Times New Roman" w:cstheme="minorHAnsi"/>
          <w:lang w:eastAsia="sl-SI"/>
        </w:rPr>
        <w:t>I</w:t>
      </w:r>
      <w:proofErr w:type="spellStart"/>
      <w:r w:rsidR="00B50952" w:rsidRPr="00666B7E">
        <w:rPr>
          <w:rFonts w:eastAsia="Times New Roman" w:cstheme="minorHAnsi"/>
          <w:lang w:val="x-none" w:eastAsia="sl-SI"/>
        </w:rPr>
        <w:t>zkaže</w:t>
      </w:r>
      <w:proofErr w:type="spellEnd"/>
      <w:r w:rsidR="00B50952" w:rsidRPr="00666B7E">
        <w:rPr>
          <w:rFonts w:eastAsia="Times New Roman" w:cstheme="minorHAnsi"/>
          <w:lang w:val="x-none" w:eastAsia="sl-SI"/>
        </w:rPr>
        <w:t xml:space="preserve">, da ima sklenjeno pogodbeno razmerje z drugimi pravnimi osebami v večinski javni lasti o razdelitvi splošnih razvojnih nalog v regiji, če na podlagi sklepa </w:t>
      </w:r>
      <w:r w:rsidRPr="00666B7E">
        <w:rPr>
          <w:rFonts w:eastAsia="Times New Roman" w:cstheme="minorHAnsi"/>
          <w:lang w:eastAsia="sl-SI"/>
        </w:rPr>
        <w:t xml:space="preserve">razvojnega </w:t>
      </w:r>
      <w:r w:rsidR="002A2134" w:rsidRPr="00666B7E">
        <w:rPr>
          <w:rFonts w:eastAsia="Times New Roman" w:cstheme="minorHAnsi"/>
          <w:lang w:eastAsia="sl-SI"/>
        </w:rPr>
        <w:t>sveta</w:t>
      </w:r>
      <w:r w:rsidRPr="00666B7E">
        <w:rPr>
          <w:rFonts w:eastAsia="Times New Roman" w:cstheme="minorHAnsi"/>
          <w:lang w:eastAsia="sl-SI"/>
        </w:rPr>
        <w:t xml:space="preserve"> regije</w:t>
      </w:r>
      <w:r w:rsidR="002A2134" w:rsidRPr="00666B7E">
        <w:rPr>
          <w:rFonts w:eastAsia="Times New Roman" w:cstheme="minorHAnsi"/>
          <w:lang w:val="x-none" w:eastAsia="sl-SI"/>
        </w:rPr>
        <w:t xml:space="preserve"> </w:t>
      </w:r>
      <w:r w:rsidR="00B50952" w:rsidRPr="00666B7E">
        <w:rPr>
          <w:rFonts w:eastAsia="Times New Roman" w:cstheme="minorHAnsi"/>
          <w:lang w:val="x-none" w:eastAsia="sl-SI"/>
        </w:rPr>
        <w:t>skupno opravlja splošne razvojne naloge v regiji</w:t>
      </w:r>
      <w:r w:rsidR="00871268" w:rsidRPr="00666B7E">
        <w:rPr>
          <w:rFonts w:eastAsia="Times New Roman" w:cstheme="minorHAnsi"/>
          <w:lang w:eastAsia="sl-SI"/>
        </w:rPr>
        <w:t xml:space="preserve"> (</w:t>
      </w:r>
      <w:r w:rsidR="00CE0EFC" w:rsidRPr="00666B7E">
        <w:rPr>
          <w:rFonts w:eastAsia="Times New Roman" w:cstheme="minorHAnsi"/>
          <w:lang w:eastAsia="sl-SI"/>
        </w:rPr>
        <w:t xml:space="preserve">obvezna priloga – Obrazec P.6 in priložena </w:t>
      </w:r>
      <w:r w:rsidR="00871268" w:rsidRPr="00666B7E">
        <w:rPr>
          <w:rFonts w:eastAsia="Times New Roman" w:cstheme="minorHAnsi"/>
          <w:lang w:eastAsia="sl-SI"/>
        </w:rPr>
        <w:t>pogodba z drugimi pravnimi osebami v večinski javni lasti o razdelitvi splošnih razvojnih nalog v regiji</w:t>
      </w:r>
      <w:r w:rsidR="0041164B" w:rsidRPr="00666B7E">
        <w:rPr>
          <w:rFonts w:eastAsia="Times New Roman" w:cstheme="minorHAnsi"/>
          <w:lang w:eastAsia="sl-SI"/>
        </w:rPr>
        <w:t>, v kolikor je taka pogodba sklenjena</w:t>
      </w:r>
      <w:r w:rsidR="00871268" w:rsidRPr="00666B7E">
        <w:rPr>
          <w:rFonts w:eastAsia="Times New Roman" w:cstheme="minorHAnsi"/>
          <w:lang w:eastAsia="sl-SI"/>
        </w:rPr>
        <w:t>)</w:t>
      </w:r>
      <w:r w:rsidR="0041164B" w:rsidRPr="00666B7E">
        <w:rPr>
          <w:rFonts w:eastAsia="Times New Roman" w:cstheme="minorHAnsi"/>
          <w:lang w:eastAsia="sl-SI"/>
        </w:rPr>
        <w:t xml:space="preserve">. V kolikor </w:t>
      </w:r>
      <w:r w:rsidR="00A95B0D" w:rsidRPr="00666B7E">
        <w:rPr>
          <w:rFonts w:eastAsia="Times New Roman" w:cstheme="minorHAnsi"/>
          <w:lang w:eastAsia="sl-SI"/>
        </w:rPr>
        <w:t>prijavitelj nima</w:t>
      </w:r>
      <w:r w:rsidR="00975725" w:rsidRPr="00666B7E">
        <w:rPr>
          <w:rFonts w:eastAsia="Times New Roman" w:cstheme="minorHAnsi"/>
          <w:lang w:eastAsia="sl-SI"/>
        </w:rPr>
        <w:t xml:space="preserve"> sklenjenega pogodbenega razmerja z drugimi pravnimi osebami v večinski javni lasti o razdelitvi splošnih razvojnih nalog</w:t>
      </w:r>
      <w:r w:rsidR="00A95B0D" w:rsidRPr="00666B7E">
        <w:rPr>
          <w:rFonts w:eastAsia="Times New Roman" w:cstheme="minorHAnsi"/>
          <w:lang w:eastAsia="sl-SI"/>
        </w:rPr>
        <w:t>, ki bi bilo sklenjeno na podlagi sklepa razvojnega sveta regije</w:t>
      </w:r>
      <w:r w:rsidR="00975725" w:rsidRPr="00666B7E">
        <w:rPr>
          <w:rFonts w:eastAsia="Times New Roman" w:cstheme="minorHAnsi"/>
          <w:lang w:eastAsia="sl-SI"/>
        </w:rPr>
        <w:t>, to ni izločitveni pogoj</w:t>
      </w:r>
      <w:r w:rsidR="006858ED" w:rsidRPr="00666B7E">
        <w:rPr>
          <w:rFonts w:eastAsia="Times New Roman" w:cstheme="minorHAnsi"/>
          <w:lang w:eastAsia="sl-SI"/>
        </w:rPr>
        <w:t>;</w:t>
      </w:r>
    </w:p>
    <w:p w14:paraId="17D8348B" w14:textId="26E6512E" w:rsidR="00B50952" w:rsidRPr="00666B7E" w:rsidRDefault="006858ED" w:rsidP="00E6547B">
      <w:pPr>
        <w:pStyle w:val="alineazaodstavkom"/>
        <w:numPr>
          <w:ilvl w:val="0"/>
          <w:numId w:val="14"/>
        </w:numPr>
        <w:shd w:val="clear" w:color="auto" w:fill="FFFFFF"/>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I</w:t>
      </w:r>
      <w:r w:rsidR="00B50952" w:rsidRPr="00666B7E">
        <w:rPr>
          <w:rFonts w:asciiTheme="minorHAnsi" w:hAnsiTheme="minorHAnsi" w:cstheme="minorHAnsi"/>
          <w:sz w:val="22"/>
          <w:szCs w:val="22"/>
        </w:rPr>
        <w:t>m</w:t>
      </w:r>
      <w:r w:rsidR="00A409EC" w:rsidRPr="00666B7E">
        <w:rPr>
          <w:rFonts w:asciiTheme="minorHAnsi" w:hAnsiTheme="minorHAnsi" w:cstheme="minorHAnsi"/>
          <w:sz w:val="22"/>
          <w:szCs w:val="22"/>
        </w:rPr>
        <w:t>a</w:t>
      </w:r>
      <w:r w:rsidR="00B50952" w:rsidRPr="00666B7E">
        <w:rPr>
          <w:rFonts w:asciiTheme="minorHAnsi" w:hAnsiTheme="minorHAnsi" w:cstheme="minorHAnsi"/>
          <w:sz w:val="22"/>
          <w:szCs w:val="22"/>
        </w:rPr>
        <w:t xml:space="preserve"> ustrezne prostore in opremo za opravljanje splošnih razvojnih nalog</w:t>
      </w:r>
      <w:r w:rsidR="00871268" w:rsidRPr="00666B7E">
        <w:rPr>
          <w:rFonts w:asciiTheme="minorHAnsi" w:hAnsiTheme="minorHAnsi" w:cstheme="minorHAnsi"/>
          <w:sz w:val="22"/>
          <w:szCs w:val="22"/>
        </w:rPr>
        <w:t xml:space="preserve"> (obvezna priloga – </w:t>
      </w:r>
      <w:r w:rsidR="00E708C7" w:rsidRPr="00666B7E">
        <w:rPr>
          <w:rFonts w:asciiTheme="minorHAnsi" w:hAnsiTheme="minorHAnsi" w:cstheme="minorHAnsi"/>
          <w:sz w:val="22"/>
          <w:szCs w:val="22"/>
        </w:rPr>
        <w:t>O</w:t>
      </w:r>
      <w:r w:rsidR="00871268" w:rsidRPr="00666B7E">
        <w:rPr>
          <w:rFonts w:asciiTheme="minorHAnsi" w:hAnsiTheme="minorHAnsi" w:cstheme="minorHAnsi"/>
          <w:sz w:val="22"/>
          <w:szCs w:val="22"/>
        </w:rPr>
        <w:t xml:space="preserve">brazec </w:t>
      </w:r>
      <w:r w:rsidR="00E708C7" w:rsidRPr="00666B7E">
        <w:rPr>
          <w:rFonts w:asciiTheme="minorHAnsi" w:hAnsiTheme="minorHAnsi" w:cstheme="minorHAnsi"/>
          <w:sz w:val="22"/>
          <w:szCs w:val="22"/>
        </w:rPr>
        <w:t>P</w:t>
      </w:r>
      <w:r w:rsidR="00871268" w:rsidRPr="00666B7E">
        <w:rPr>
          <w:rFonts w:asciiTheme="minorHAnsi" w:hAnsiTheme="minorHAnsi" w:cstheme="minorHAnsi"/>
          <w:sz w:val="22"/>
          <w:szCs w:val="22"/>
        </w:rPr>
        <w:t>.7)</w:t>
      </w:r>
      <w:r w:rsidRPr="00666B7E">
        <w:rPr>
          <w:rFonts w:asciiTheme="minorHAnsi" w:hAnsiTheme="minorHAnsi" w:cstheme="minorHAnsi"/>
          <w:sz w:val="22"/>
          <w:szCs w:val="22"/>
        </w:rPr>
        <w:t>;</w:t>
      </w:r>
    </w:p>
    <w:p w14:paraId="5C647064" w14:textId="6269BA4D" w:rsidR="00B50952" w:rsidRPr="00666B7E" w:rsidRDefault="006858ED" w:rsidP="00E6547B">
      <w:pPr>
        <w:pStyle w:val="alineazaodstavkom"/>
        <w:numPr>
          <w:ilvl w:val="0"/>
          <w:numId w:val="14"/>
        </w:numPr>
        <w:shd w:val="clear" w:color="auto" w:fill="FFFFFF"/>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I</w:t>
      </w:r>
      <w:r w:rsidR="00B50952" w:rsidRPr="00666B7E">
        <w:rPr>
          <w:rFonts w:asciiTheme="minorHAnsi" w:hAnsiTheme="minorHAnsi" w:cstheme="minorHAnsi"/>
          <w:sz w:val="22"/>
          <w:szCs w:val="22"/>
        </w:rPr>
        <w:t>m</w:t>
      </w:r>
      <w:r w:rsidR="00A409EC" w:rsidRPr="00666B7E">
        <w:rPr>
          <w:rFonts w:asciiTheme="minorHAnsi" w:hAnsiTheme="minorHAnsi" w:cstheme="minorHAnsi"/>
          <w:sz w:val="22"/>
          <w:szCs w:val="22"/>
        </w:rPr>
        <w:t>a</w:t>
      </w:r>
      <w:r w:rsidR="00B50952" w:rsidRPr="00666B7E">
        <w:rPr>
          <w:rFonts w:asciiTheme="minorHAnsi" w:hAnsiTheme="minorHAnsi" w:cstheme="minorHAnsi"/>
          <w:sz w:val="22"/>
          <w:szCs w:val="22"/>
        </w:rPr>
        <w:t xml:space="preserve"> zagotovljene tehnične pogoje za vključitev v informacijski sistem ministrstva, pristojnega za regionalno politiko</w:t>
      </w:r>
      <w:r w:rsidR="00871268" w:rsidRPr="00666B7E">
        <w:rPr>
          <w:rFonts w:asciiTheme="minorHAnsi" w:hAnsiTheme="minorHAnsi" w:cstheme="minorHAnsi"/>
          <w:sz w:val="22"/>
          <w:szCs w:val="22"/>
        </w:rPr>
        <w:t xml:space="preserve"> (o</w:t>
      </w:r>
      <w:r w:rsidR="00501808" w:rsidRPr="00666B7E">
        <w:rPr>
          <w:rFonts w:asciiTheme="minorHAnsi" w:hAnsiTheme="minorHAnsi" w:cstheme="minorHAnsi"/>
          <w:sz w:val="22"/>
          <w:szCs w:val="22"/>
        </w:rPr>
        <w:t>b</w:t>
      </w:r>
      <w:r w:rsidR="00871268" w:rsidRPr="00666B7E">
        <w:rPr>
          <w:rFonts w:asciiTheme="minorHAnsi" w:hAnsiTheme="minorHAnsi" w:cstheme="minorHAnsi"/>
          <w:sz w:val="22"/>
          <w:szCs w:val="22"/>
        </w:rPr>
        <w:t xml:space="preserve">vezna priloga – </w:t>
      </w:r>
      <w:r w:rsidR="00E708C7" w:rsidRPr="00666B7E">
        <w:rPr>
          <w:rFonts w:asciiTheme="minorHAnsi" w:hAnsiTheme="minorHAnsi" w:cstheme="minorHAnsi"/>
          <w:sz w:val="22"/>
          <w:szCs w:val="22"/>
        </w:rPr>
        <w:t>O</w:t>
      </w:r>
      <w:r w:rsidR="00871268" w:rsidRPr="00666B7E">
        <w:rPr>
          <w:rFonts w:asciiTheme="minorHAnsi" w:hAnsiTheme="minorHAnsi" w:cstheme="minorHAnsi"/>
          <w:sz w:val="22"/>
          <w:szCs w:val="22"/>
        </w:rPr>
        <w:t xml:space="preserve">brazec </w:t>
      </w:r>
      <w:r w:rsidR="00E708C7" w:rsidRPr="00666B7E">
        <w:rPr>
          <w:rFonts w:asciiTheme="minorHAnsi" w:hAnsiTheme="minorHAnsi" w:cstheme="minorHAnsi"/>
          <w:sz w:val="22"/>
          <w:szCs w:val="22"/>
        </w:rPr>
        <w:t>P</w:t>
      </w:r>
      <w:r w:rsidR="00871268" w:rsidRPr="00666B7E">
        <w:rPr>
          <w:rFonts w:asciiTheme="minorHAnsi" w:hAnsiTheme="minorHAnsi" w:cstheme="minorHAnsi"/>
          <w:sz w:val="22"/>
          <w:szCs w:val="22"/>
        </w:rPr>
        <w:t>.</w:t>
      </w:r>
      <w:r w:rsidR="00E708C7" w:rsidRPr="00666B7E">
        <w:rPr>
          <w:rFonts w:asciiTheme="minorHAnsi" w:hAnsiTheme="minorHAnsi" w:cstheme="minorHAnsi"/>
          <w:sz w:val="22"/>
          <w:szCs w:val="22"/>
        </w:rPr>
        <w:t>8</w:t>
      </w:r>
      <w:r w:rsidR="00871268" w:rsidRPr="00666B7E">
        <w:rPr>
          <w:rFonts w:asciiTheme="minorHAnsi" w:hAnsiTheme="minorHAnsi" w:cstheme="minorHAnsi"/>
          <w:sz w:val="22"/>
          <w:szCs w:val="22"/>
        </w:rPr>
        <w:t>)</w:t>
      </w:r>
      <w:r w:rsidRPr="00666B7E">
        <w:rPr>
          <w:rFonts w:asciiTheme="minorHAnsi" w:hAnsiTheme="minorHAnsi" w:cstheme="minorHAnsi"/>
          <w:sz w:val="22"/>
          <w:szCs w:val="22"/>
        </w:rPr>
        <w:t>;</w:t>
      </w:r>
    </w:p>
    <w:p w14:paraId="53B6202E" w14:textId="2AE6C00C" w:rsidR="00B50952" w:rsidRPr="00666B7E" w:rsidRDefault="006858ED" w:rsidP="00E6547B">
      <w:pPr>
        <w:pStyle w:val="alineazaodstavkom"/>
        <w:numPr>
          <w:ilvl w:val="0"/>
          <w:numId w:val="14"/>
        </w:numPr>
        <w:shd w:val="clear" w:color="auto" w:fill="FFFFFF"/>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V</w:t>
      </w:r>
      <w:r w:rsidR="00B50952" w:rsidRPr="00666B7E">
        <w:rPr>
          <w:rFonts w:asciiTheme="minorHAnsi" w:hAnsiTheme="minorHAnsi" w:cstheme="minorHAnsi"/>
          <w:sz w:val="22"/>
          <w:szCs w:val="22"/>
        </w:rPr>
        <w:t>odi ločene računovodske evidence za opravljanje splošnih razvojnih nalog v regiji</w:t>
      </w:r>
      <w:r w:rsidR="00871268" w:rsidRPr="00666B7E">
        <w:rPr>
          <w:rFonts w:asciiTheme="minorHAnsi" w:hAnsiTheme="minorHAnsi" w:cstheme="minorHAnsi"/>
          <w:sz w:val="22"/>
          <w:szCs w:val="22"/>
        </w:rPr>
        <w:t xml:space="preserve"> (obvezna priloga – </w:t>
      </w:r>
      <w:r w:rsidR="00E708C7" w:rsidRPr="00666B7E">
        <w:rPr>
          <w:rFonts w:asciiTheme="minorHAnsi" w:hAnsiTheme="minorHAnsi" w:cstheme="minorHAnsi"/>
          <w:sz w:val="22"/>
          <w:szCs w:val="22"/>
        </w:rPr>
        <w:t>O</w:t>
      </w:r>
      <w:r w:rsidR="00871268" w:rsidRPr="00666B7E">
        <w:rPr>
          <w:rFonts w:asciiTheme="minorHAnsi" w:hAnsiTheme="minorHAnsi" w:cstheme="minorHAnsi"/>
          <w:sz w:val="22"/>
          <w:szCs w:val="22"/>
        </w:rPr>
        <w:t xml:space="preserve">brazec </w:t>
      </w:r>
      <w:r w:rsidR="00E708C7" w:rsidRPr="00666B7E">
        <w:rPr>
          <w:rFonts w:asciiTheme="minorHAnsi" w:hAnsiTheme="minorHAnsi" w:cstheme="minorHAnsi"/>
          <w:sz w:val="22"/>
          <w:szCs w:val="22"/>
        </w:rPr>
        <w:t>P</w:t>
      </w:r>
      <w:r w:rsidR="00871268" w:rsidRPr="00666B7E">
        <w:rPr>
          <w:rFonts w:asciiTheme="minorHAnsi" w:hAnsiTheme="minorHAnsi" w:cstheme="minorHAnsi"/>
          <w:sz w:val="22"/>
          <w:szCs w:val="22"/>
        </w:rPr>
        <w:t>.</w:t>
      </w:r>
      <w:r w:rsidR="00E708C7" w:rsidRPr="00666B7E">
        <w:rPr>
          <w:rFonts w:asciiTheme="minorHAnsi" w:hAnsiTheme="minorHAnsi" w:cstheme="minorHAnsi"/>
          <w:sz w:val="22"/>
          <w:szCs w:val="22"/>
        </w:rPr>
        <w:t>9</w:t>
      </w:r>
      <w:r w:rsidR="00871268" w:rsidRPr="00666B7E">
        <w:rPr>
          <w:rFonts w:asciiTheme="minorHAnsi" w:hAnsiTheme="minorHAnsi" w:cstheme="minorHAnsi"/>
          <w:sz w:val="22"/>
          <w:szCs w:val="22"/>
        </w:rPr>
        <w:t>)</w:t>
      </w:r>
      <w:r w:rsidRPr="00666B7E">
        <w:rPr>
          <w:rFonts w:asciiTheme="minorHAnsi" w:hAnsiTheme="minorHAnsi" w:cstheme="minorHAnsi"/>
          <w:sz w:val="22"/>
          <w:szCs w:val="22"/>
        </w:rPr>
        <w:t>;</w:t>
      </w:r>
    </w:p>
    <w:p w14:paraId="3ECC1181" w14:textId="22B257B8" w:rsidR="00BE2EC8" w:rsidRPr="00666B7E" w:rsidRDefault="0041164B" w:rsidP="0041164B">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Izpolnjevanje pogojev prijavitelj izkaže z izpolnjenimi podatki na predpisanih obrazcih iz te točke javnega razpisa in drugimi obveznimi </w:t>
      </w:r>
      <w:r w:rsidR="00CF6758">
        <w:rPr>
          <w:rFonts w:asciiTheme="minorHAnsi" w:hAnsiTheme="minorHAnsi" w:cstheme="minorHAnsi"/>
          <w:sz w:val="22"/>
          <w:szCs w:val="22"/>
        </w:rPr>
        <w:t>prilogami</w:t>
      </w:r>
      <w:r w:rsidRPr="00666B7E">
        <w:rPr>
          <w:rFonts w:asciiTheme="minorHAnsi" w:hAnsiTheme="minorHAnsi" w:cstheme="minorHAnsi"/>
          <w:sz w:val="22"/>
          <w:szCs w:val="22"/>
        </w:rPr>
        <w:t>, ki so navedeni pri posameznem pogoju.</w:t>
      </w:r>
    </w:p>
    <w:p w14:paraId="5762A157" w14:textId="6764ED25" w:rsidR="00B50952" w:rsidRPr="00896BC8" w:rsidRDefault="00BE2EC8" w:rsidP="0041164B">
      <w:pPr>
        <w:pStyle w:val="alineazaodstavkom"/>
        <w:shd w:val="clear" w:color="auto" w:fill="FFFFFF"/>
        <w:spacing w:before="120" w:beforeAutospacing="0" w:after="0" w:afterAutospacing="0"/>
        <w:jc w:val="both"/>
        <w:rPr>
          <w:rFonts w:asciiTheme="minorHAnsi" w:hAnsiTheme="minorHAnsi" w:cstheme="minorHAnsi"/>
          <w:sz w:val="22"/>
          <w:szCs w:val="22"/>
        </w:rPr>
      </w:pPr>
      <w:r w:rsidRPr="00896BC8">
        <w:rPr>
          <w:rFonts w:asciiTheme="minorHAnsi" w:hAnsiTheme="minorHAnsi" w:cstheme="minorHAnsi"/>
          <w:sz w:val="22"/>
          <w:szCs w:val="22"/>
        </w:rPr>
        <w:t>V nadaljnji postopek ocenjevanja vlog (točkovanje) se bodo uvrstili prijavitelji, ki bodo izpolnjevali vse zgoraj navedene obvezne pogoje.</w:t>
      </w:r>
    </w:p>
    <w:p w14:paraId="21AA2E16" w14:textId="25D84C23" w:rsidR="0041164B" w:rsidRPr="00666B7E" w:rsidRDefault="0041164B" w:rsidP="00E654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p>
    <w:p w14:paraId="5B5BDADB" w14:textId="7F6A151A" w:rsidR="00B50952" w:rsidRPr="00666B7E" w:rsidRDefault="00A409EC" w:rsidP="00E6547B">
      <w:pPr>
        <w:pStyle w:val="alineazaodstavkom"/>
        <w:numPr>
          <w:ilvl w:val="0"/>
          <w:numId w:val="2"/>
        </w:numPr>
        <w:shd w:val="clear" w:color="auto" w:fill="FFFFFF"/>
        <w:spacing w:before="0" w:beforeAutospacing="0" w:after="0" w:afterAutospacing="0"/>
        <w:jc w:val="both"/>
        <w:rPr>
          <w:rFonts w:asciiTheme="minorHAnsi" w:hAnsiTheme="minorHAnsi" w:cstheme="minorHAnsi"/>
          <w:b/>
          <w:bCs/>
          <w:sz w:val="22"/>
          <w:szCs w:val="22"/>
        </w:rPr>
      </w:pPr>
      <w:r w:rsidRPr="00666B7E">
        <w:rPr>
          <w:rFonts w:asciiTheme="minorHAnsi" w:hAnsiTheme="minorHAnsi" w:cstheme="minorHAnsi"/>
          <w:b/>
          <w:bCs/>
          <w:sz w:val="22"/>
          <w:szCs w:val="22"/>
        </w:rPr>
        <w:t>Merila za izbor:</w:t>
      </w:r>
      <w:r w:rsidR="00013B3D" w:rsidRPr="00666B7E">
        <w:rPr>
          <w:rFonts w:asciiTheme="minorHAnsi" w:hAnsiTheme="minorHAnsi" w:cstheme="minorHAnsi"/>
          <w:b/>
          <w:bCs/>
          <w:sz w:val="22"/>
          <w:szCs w:val="22"/>
        </w:rPr>
        <w:t xml:space="preserve"> </w:t>
      </w:r>
    </w:p>
    <w:p w14:paraId="254C1688" w14:textId="79DE2429" w:rsidR="004C5026" w:rsidRPr="00666B7E" w:rsidRDefault="004C5026" w:rsidP="00BE2EC8">
      <w:pPr>
        <w:pStyle w:val="alineazaodstavkom"/>
        <w:shd w:val="clear" w:color="auto" w:fill="FFFFFF"/>
        <w:spacing w:before="120" w:beforeAutospacing="0" w:after="120" w:afterAutospacing="0"/>
        <w:jc w:val="both"/>
        <w:rPr>
          <w:rFonts w:asciiTheme="minorHAnsi" w:hAnsiTheme="minorHAnsi" w:cstheme="minorHAnsi"/>
          <w:sz w:val="22"/>
          <w:szCs w:val="22"/>
        </w:rPr>
      </w:pPr>
      <w:r w:rsidRPr="00666B7E">
        <w:rPr>
          <w:rFonts w:asciiTheme="minorHAnsi" w:hAnsiTheme="minorHAnsi" w:cstheme="minorHAnsi"/>
          <w:sz w:val="22"/>
          <w:szCs w:val="22"/>
        </w:rPr>
        <w:t>Točkovanje vloge prijavitelja po posameznem merilu se opravi na podlagi podatkov, ki jih je prijavitelj</w:t>
      </w:r>
      <w:r w:rsidR="00BE2EC8" w:rsidRPr="00666B7E">
        <w:rPr>
          <w:rFonts w:asciiTheme="minorHAnsi" w:hAnsiTheme="minorHAnsi" w:cstheme="minorHAnsi"/>
          <w:sz w:val="22"/>
          <w:szCs w:val="22"/>
        </w:rPr>
        <w:t xml:space="preserve"> </w:t>
      </w:r>
      <w:r w:rsidRPr="00666B7E">
        <w:rPr>
          <w:rFonts w:asciiTheme="minorHAnsi" w:hAnsiTheme="minorHAnsi" w:cstheme="minorHAnsi"/>
          <w:sz w:val="22"/>
          <w:szCs w:val="22"/>
        </w:rPr>
        <w:t>navedel v razpisnih obrazcih P.1 in P.2</w:t>
      </w:r>
      <w:r w:rsidR="00BE2EC8" w:rsidRPr="00666B7E">
        <w:rPr>
          <w:rFonts w:asciiTheme="minorHAnsi" w:hAnsiTheme="minorHAnsi" w:cstheme="minorHAnsi"/>
          <w:sz w:val="22"/>
          <w:szCs w:val="22"/>
        </w:rPr>
        <w:t xml:space="preserve">. Za posamezno merilo, kjer je to navedeno, je potrebno priložiti predpisan obrazec iz razpisne dokumentacije in drugo zahtevano dokazilo, kot je navedeno pri posameznem merilu. </w:t>
      </w:r>
    </w:p>
    <w:p w14:paraId="58298E2C" w14:textId="5C4C3330" w:rsidR="00A409EC" w:rsidRPr="00666B7E" w:rsidRDefault="0039198D" w:rsidP="00E6547B">
      <w:pPr>
        <w:pStyle w:val="alineazaodstavkom"/>
        <w:numPr>
          <w:ilvl w:val="0"/>
          <w:numId w:val="10"/>
        </w:numPr>
        <w:shd w:val="clear" w:color="auto" w:fill="FFFFFF"/>
        <w:spacing w:before="0" w:beforeAutospacing="0" w:after="0" w:afterAutospacing="0"/>
        <w:jc w:val="both"/>
        <w:rPr>
          <w:rFonts w:asciiTheme="minorHAnsi" w:hAnsiTheme="minorHAnsi" w:cstheme="minorHAnsi"/>
          <w:b/>
          <w:bCs/>
          <w:sz w:val="22"/>
          <w:szCs w:val="22"/>
        </w:rPr>
      </w:pPr>
      <w:r w:rsidRPr="00666B7E">
        <w:rPr>
          <w:rFonts w:asciiTheme="minorHAnsi" w:hAnsiTheme="minorHAnsi" w:cstheme="minorHAnsi"/>
          <w:b/>
          <w:bCs/>
          <w:sz w:val="22"/>
          <w:szCs w:val="22"/>
        </w:rPr>
        <w:t>Delež javnega vpliva</w:t>
      </w:r>
      <w:r w:rsidR="00D06B25" w:rsidRPr="00666B7E">
        <w:rPr>
          <w:rFonts w:asciiTheme="minorHAnsi" w:hAnsiTheme="minorHAnsi" w:cstheme="minorHAnsi"/>
          <w:b/>
          <w:bCs/>
          <w:sz w:val="22"/>
          <w:szCs w:val="22"/>
        </w:rPr>
        <w:t>:</w:t>
      </w:r>
    </w:p>
    <w:tbl>
      <w:tblPr>
        <w:tblStyle w:val="Tabelamrea"/>
        <w:tblW w:w="0" w:type="auto"/>
        <w:tblLook w:val="04A0" w:firstRow="1" w:lastRow="0" w:firstColumn="1" w:lastColumn="0" w:noHBand="0" w:noVBand="1"/>
      </w:tblPr>
      <w:tblGrid>
        <w:gridCol w:w="6374"/>
        <w:gridCol w:w="1701"/>
      </w:tblGrid>
      <w:tr w:rsidR="00211112" w:rsidRPr="00666B7E" w14:paraId="25E1242D" w14:textId="77777777" w:rsidTr="0014306F">
        <w:tc>
          <w:tcPr>
            <w:tcW w:w="6374" w:type="dxa"/>
          </w:tcPr>
          <w:p w14:paraId="15C1538A" w14:textId="503F22D1" w:rsidR="00211112" w:rsidRPr="00666B7E" w:rsidRDefault="00211112" w:rsidP="00E6547B">
            <w:pPr>
              <w:pStyle w:val="alineazaodstavkom"/>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Delež javnega vpliva ene ali več občin</w:t>
            </w:r>
          </w:p>
        </w:tc>
        <w:tc>
          <w:tcPr>
            <w:tcW w:w="1701" w:type="dxa"/>
          </w:tcPr>
          <w:p w14:paraId="34AE82EA" w14:textId="43BAD9D8" w:rsidR="00211112" w:rsidRPr="00666B7E" w:rsidRDefault="00211112" w:rsidP="00695B24">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Število točk</w:t>
            </w:r>
          </w:p>
        </w:tc>
      </w:tr>
      <w:tr w:rsidR="00211112" w:rsidRPr="00666B7E" w14:paraId="6588AA03" w14:textId="77777777" w:rsidTr="0014306F">
        <w:tc>
          <w:tcPr>
            <w:tcW w:w="6374" w:type="dxa"/>
          </w:tcPr>
          <w:p w14:paraId="49358BAB" w14:textId="28FF410A" w:rsidR="00211112" w:rsidRPr="00666B7E" w:rsidRDefault="002461A6" w:rsidP="00E6547B">
            <w:pPr>
              <w:pStyle w:val="alineazaodstavkom"/>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lastRenderedPageBreak/>
              <w:t>nad 7</w:t>
            </w:r>
            <w:r w:rsidR="00586F85" w:rsidRPr="00666B7E">
              <w:rPr>
                <w:rFonts w:asciiTheme="minorHAnsi" w:hAnsiTheme="minorHAnsi" w:cstheme="minorHAnsi"/>
                <w:sz w:val="22"/>
                <w:szCs w:val="22"/>
              </w:rPr>
              <w:t>5</w:t>
            </w:r>
            <w:r w:rsidRPr="00666B7E">
              <w:rPr>
                <w:rFonts w:asciiTheme="minorHAnsi" w:hAnsiTheme="minorHAnsi" w:cstheme="minorHAnsi"/>
                <w:sz w:val="22"/>
                <w:szCs w:val="22"/>
              </w:rPr>
              <w:t>%</w:t>
            </w:r>
          </w:p>
        </w:tc>
        <w:tc>
          <w:tcPr>
            <w:tcW w:w="1701" w:type="dxa"/>
          </w:tcPr>
          <w:p w14:paraId="263BF73D" w14:textId="00CE82C6" w:rsidR="00211112" w:rsidRPr="00666B7E" w:rsidRDefault="002461A6" w:rsidP="00695B24">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10</w:t>
            </w:r>
          </w:p>
        </w:tc>
      </w:tr>
      <w:tr w:rsidR="00211112" w:rsidRPr="00666B7E" w14:paraId="2146FA82" w14:textId="77777777" w:rsidTr="0014306F">
        <w:tc>
          <w:tcPr>
            <w:tcW w:w="6374" w:type="dxa"/>
          </w:tcPr>
          <w:p w14:paraId="79BA15E5" w14:textId="04A741E8" w:rsidR="00211112" w:rsidRPr="00666B7E" w:rsidRDefault="00211112" w:rsidP="00E6547B">
            <w:pPr>
              <w:pStyle w:val="alineazaodstavkom"/>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51% - </w:t>
            </w:r>
            <w:r w:rsidR="002461A6" w:rsidRPr="00666B7E">
              <w:rPr>
                <w:rFonts w:asciiTheme="minorHAnsi" w:hAnsiTheme="minorHAnsi" w:cstheme="minorHAnsi"/>
                <w:sz w:val="22"/>
                <w:szCs w:val="22"/>
              </w:rPr>
              <w:t>74</w:t>
            </w:r>
            <w:r w:rsidR="00586F85" w:rsidRPr="00666B7E">
              <w:rPr>
                <w:rFonts w:asciiTheme="minorHAnsi" w:hAnsiTheme="minorHAnsi" w:cstheme="minorHAnsi"/>
                <w:sz w:val="22"/>
                <w:szCs w:val="22"/>
              </w:rPr>
              <w:t>,9</w:t>
            </w:r>
            <w:r w:rsidR="007F53F2" w:rsidRPr="00666B7E">
              <w:rPr>
                <w:rFonts w:asciiTheme="minorHAnsi" w:hAnsiTheme="minorHAnsi" w:cstheme="minorHAnsi"/>
                <w:sz w:val="22"/>
                <w:szCs w:val="22"/>
              </w:rPr>
              <w:t>%</w:t>
            </w:r>
          </w:p>
        </w:tc>
        <w:tc>
          <w:tcPr>
            <w:tcW w:w="1701" w:type="dxa"/>
          </w:tcPr>
          <w:p w14:paraId="72E6F4B7" w14:textId="5711FBA4" w:rsidR="00211112" w:rsidRPr="00666B7E" w:rsidRDefault="002461A6" w:rsidP="00695B24">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5</w:t>
            </w:r>
          </w:p>
        </w:tc>
      </w:tr>
    </w:tbl>
    <w:p w14:paraId="7D91F726" w14:textId="77777777" w:rsidR="000343C0" w:rsidRPr="00666B7E" w:rsidRDefault="000343C0" w:rsidP="000343C0">
      <w:pPr>
        <w:pStyle w:val="alineazaodstavkom"/>
        <w:shd w:val="clear" w:color="auto" w:fill="FFFFFF"/>
        <w:spacing w:before="0" w:beforeAutospacing="0" w:after="0" w:afterAutospacing="0"/>
        <w:jc w:val="both"/>
        <w:rPr>
          <w:rFonts w:asciiTheme="minorHAnsi" w:hAnsiTheme="minorHAnsi" w:cstheme="minorHAnsi"/>
          <w:sz w:val="22"/>
          <w:szCs w:val="22"/>
        </w:rPr>
      </w:pPr>
    </w:p>
    <w:p w14:paraId="063B440C" w14:textId="07E1D798" w:rsidR="002F1935" w:rsidRPr="00666B7E" w:rsidRDefault="0039198D" w:rsidP="00E6547B">
      <w:pPr>
        <w:pStyle w:val="alineazaodstavkom"/>
        <w:numPr>
          <w:ilvl w:val="0"/>
          <w:numId w:val="10"/>
        </w:numPr>
        <w:shd w:val="clear" w:color="auto" w:fill="FFFFFF"/>
        <w:spacing w:before="0" w:beforeAutospacing="0" w:after="0" w:afterAutospacing="0"/>
        <w:jc w:val="both"/>
        <w:rPr>
          <w:rFonts w:asciiTheme="minorHAnsi" w:hAnsiTheme="minorHAnsi" w:cstheme="minorHAnsi"/>
          <w:b/>
          <w:bCs/>
          <w:sz w:val="22"/>
          <w:szCs w:val="22"/>
        </w:rPr>
      </w:pPr>
      <w:r w:rsidRPr="00666B7E">
        <w:rPr>
          <w:rFonts w:asciiTheme="minorHAnsi" w:hAnsiTheme="minorHAnsi" w:cstheme="minorHAnsi"/>
          <w:b/>
          <w:bCs/>
          <w:sz w:val="22"/>
          <w:szCs w:val="22"/>
        </w:rPr>
        <w:t>Leta delovanja na področju spodbujanja razvoja</w:t>
      </w:r>
      <w:r w:rsidR="002F1935" w:rsidRPr="00666B7E">
        <w:rPr>
          <w:rFonts w:asciiTheme="minorHAnsi" w:hAnsiTheme="minorHAnsi" w:cstheme="minorHAnsi"/>
          <w:b/>
          <w:bCs/>
          <w:sz w:val="22"/>
          <w:szCs w:val="22"/>
        </w:rPr>
        <w:t>:</w:t>
      </w:r>
    </w:p>
    <w:p w14:paraId="4E05D5C2" w14:textId="6F9F51F1" w:rsidR="008A116C" w:rsidRPr="00666B7E" w:rsidRDefault="00C419F9" w:rsidP="00FF4C7C">
      <w:pPr>
        <w:pStyle w:val="alineazaodstavkom"/>
        <w:shd w:val="clear" w:color="auto" w:fill="FFFFFF"/>
        <w:spacing w:before="0" w:beforeAutospacing="0" w:after="120" w:afterAutospacing="0"/>
        <w:jc w:val="both"/>
        <w:rPr>
          <w:rFonts w:asciiTheme="minorHAnsi" w:hAnsiTheme="minorHAnsi" w:cstheme="minorHAnsi"/>
          <w:sz w:val="22"/>
          <w:szCs w:val="22"/>
        </w:rPr>
      </w:pPr>
      <w:r w:rsidRPr="00666B7E">
        <w:rPr>
          <w:rFonts w:asciiTheme="minorHAnsi" w:hAnsiTheme="minorHAnsi" w:cstheme="minorHAnsi"/>
          <w:sz w:val="22"/>
          <w:szCs w:val="22"/>
        </w:rPr>
        <w:t>Delovanje na področju spodbujanja razvoja pomeni opravljanje splošnih razvojnih nalog</w:t>
      </w:r>
      <w:r w:rsidR="000B13AE" w:rsidRPr="00666B7E">
        <w:rPr>
          <w:rFonts w:asciiTheme="minorHAnsi" w:hAnsiTheme="minorHAnsi" w:cstheme="minorHAnsi"/>
          <w:sz w:val="22"/>
          <w:szCs w:val="22"/>
        </w:rPr>
        <w:t xml:space="preserve"> v javnem interesu</w:t>
      </w:r>
      <w:r w:rsidRPr="00666B7E">
        <w:rPr>
          <w:rFonts w:asciiTheme="minorHAnsi" w:hAnsiTheme="minorHAnsi" w:cstheme="minorHAnsi"/>
          <w:sz w:val="22"/>
          <w:szCs w:val="22"/>
        </w:rPr>
        <w:t>, kot jih določa 18. člen ZSRR-2</w:t>
      </w:r>
      <w:r w:rsidR="000B13AE" w:rsidRPr="00666B7E">
        <w:rPr>
          <w:rFonts w:asciiTheme="minorHAnsi" w:hAnsiTheme="minorHAnsi" w:cstheme="minorHAnsi"/>
          <w:sz w:val="22"/>
          <w:szCs w:val="22"/>
        </w:rPr>
        <w:t>, in sicer za območje regije JV Slovenija</w:t>
      </w:r>
      <w:r w:rsidRPr="00666B7E">
        <w:rPr>
          <w:rFonts w:asciiTheme="minorHAnsi" w:hAnsiTheme="minorHAnsi" w:cstheme="minorHAnsi"/>
          <w:sz w:val="22"/>
          <w:szCs w:val="22"/>
        </w:rPr>
        <w:t>.</w:t>
      </w:r>
    </w:p>
    <w:tbl>
      <w:tblPr>
        <w:tblStyle w:val="Tabelamrea"/>
        <w:tblW w:w="0" w:type="auto"/>
        <w:tblLook w:val="04A0" w:firstRow="1" w:lastRow="0" w:firstColumn="1" w:lastColumn="0" w:noHBand="0" w:noVBand="1"/>
      </w:tblPr>
      <w:tblGrid>
        <w:gridCol w:w="6374"/>
        <w:gridCol w:w="1701"/>
      </w:tblGrid>
      <w:tr w:rsidR="000B13AE" w:rsidRPr="00666B7E" w14:paraId="14472CA4" w14:textId="77777777" w:rsidTr="0014306F">
        <w:tc>
          <w:tcPr>
            <w:tcW w:w="6374" w:type="dxa"/>
          </w:tcPr>
          <w:p w14:paraId="5506A589" w14:textId="4CB0F4BF" w:rsidR="000B13AE" w:rsidRPr="00666B7E" w:rsidRDefault="000B13AE" w:rsidP="00E6547B">
            <w:pPr>
              <w:pStyle w:val="alineazaodstavkom"/>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Leta delovanja</w:t>
            </w:r>
          </w:p>
        </w:tc>
        <w:tc>
          <w:tcPr>
            <w:tcW w:w="1701" w:type="dxa"/>
          </w:tcPr>
          <w:p w14:paraId="7B09505C" w14:textId="18C168E4" w:rsidR="000B13AE" w:rsidRPr="00666B7E" w:rsidRDefault="000B13AE" w:rsidP="00C12D20">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Število točk</w:t>
            </w:r>
          </w:p>
        </w:tc>
      </w:tr>
      <w:tr w:rsidR="000B13AE" w:rsidRPr="00666B7E" w14:paraId="117854D9" w14:textId="77777777" w:rsidTr="0014306F">
        <w:tc>
          <w:tcPr>
            <w:tcW w:w="6374" w:type="dxa"/>
          </w:tcPr>
          <w:p w14:paraId="09885291" w14:textId="020A8A1E" w:rsidR="000B13AE" w:rsidRPr="00666B7E" w:rsidRDefault="00867410" w:rsidP="00E6547B">
            <w:pPr>
              <w:pStyle w:val="alineazaodstavkom"/>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n</w:t>
            </w:r>
            <w:r w:rsidR="000B13AE" w:rsidRPr="00666B7E">
              <w:rPr>
                <w:rFonts w:asciiTheme="minorHAnsi" w:hAnsiTheme="minorHAnsi" w:cstheme="minorHAnsi"/>
                <w:sz w:val="22"/>
                <w:szCs w:val="22"/>
              </w:rPr>
              <w:t>ad 10 let</w:t>
            </w:r>
          </w:p>
        </w:tc>
        <w:tc>
          <w:tcPr>
            <w:tcW w:w="1701" w:type="dxa"/>
          </w:tcPr>
          <w:p w14:paraId="4DD446FD" w14:textId="2B723393" w:rsidR="000B13AE" w:rsidRPr="00666B7E" w:rsidRDefault="000B13AE" w:rsidP="00C12D20">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10</w:t>
            </w:r>
          </w:p>
        </w:tc>
      </w:tr>
      <w:tr w:rsidR="000B13AE" w:rsidRPr="00666B7E" w14:paraId="257BD2A3" w14:textId="77777777" w:rsidTr="0014306F">
        <w:tc>
          <w:tcPr>
            <w:tcW w:w="6374" w:type="dxa"/>
          </w:tcPr>
          <w:p w14:paraId="505BD482" w14:textId="4F2A8E06" w:rsidR="000B13AE" w:rsidRPr="00666B7E" w:rsidRDefault="00867410" w:rsidP="00E6547B">
            <w:pPr>
              <w:pStyle w:val="alineazaodstavkom"/>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d</w:t>
            </w:r>
            <w:r w:rsidR="000B13AE" w:rsidRPr="00666B7E">
              <w:rPr>
                <w:rFonts w:asciiTheme="minorHAnsi" w:hAnsiTheme="minorHAnsi" w:cstheme="minorHAnsi"/>
                <w:sz w:val="22"/>
                <w:szCs w:val="22"/>
              </w:rPr>
              <w:t>o 10 let</w:t>
            </w:r>
          </w:p>
        </w:tc>
        <w:tc>
          <w:tcPr>
            <w:tcW w:w="1701" w:type="dxa"/>
          </w:tcPr>
          <w:p w14:paraId="6DF46A99" w14:textId="1D61E53B" w:rsidR="000B13AE" w:rsidRPr="00666B7E" w:rsidRDefault="000B13AE" w:rsidP="00C12D20">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5</w:t>
            </w:r>
          </w:p>
        </w:tc>
      </w:tr>
    </w:tbl>
    <w:p w14:paraId="1ED83A92" w14:textId="3C96E3E4" w:rsidR="00C419F9" w:rsidRPr="00666B7E" w:rsidRDefault="00C419F9" w:rsidP="00FF4C7C">
      <w:pPr>
        <w:pStyle w:val="alineazaodstavkom"/>
        <w:shd w:val="clear" w:color="auto" w:fill="FFFFFF"/>
        <w:spacing w:before="120" w:beforeAutospacing="0" w:after="0" w:afterAutospacing="0"/>
        <w:jc w:val="both"/>
        <w:rPr>
          <w:rFonts w:asciiTheme="minorHAnsi" w:hAnsiTheme="minorHAnsi" w:cstheme="minorHAnsi"/>
          <w:color w:val="FF0000"/>
          <w:sz w:val="22"/>
          <w:szCs w:val="22"/>
        </w:rPr>
      </w:pPr>
      <w:r w:rsidRPr="00666B7E">
        <w:rPr>
          <w:rFonts w:asciiTheme="minorHAnsi" w:hAnsiTheme="minorHAnsi" w:cstheme="minorHAnsi"/>
          <w:sz w:val="22"/>
          <w:szCs w:val="22"/>
        </w:rPr>
        <w:t>Leta delovanja</w:t>
      </w:r>
      <w:r w:rsidR="000B13AE" w:rsidRPr="00666B7E">
        <w:rPr>
          <w:rFonts w:asciiTheme="minorHAnsi" w:hAnsiTheme="minorHAnsi" w:cstheme="minorHAnsi"/>
          <w:sz w:val="22"/>
          <w:szCs w:val="22"/>
        </w:rPr>
        <w:t xml:space="preserve"> na področju spodbujanja razvoja</w:t>
      </w:r>
      <w:r w:rsidRPr="00666B7E">
        <w:rPr>
          <w:rFonts w:asciiTheme="minorHAnsi" w:hAnsiTheme="minorHAnsi" w:cstheme="minorHAnsi"/>
          <w:sz w:val="22"/>
          <w:szCs w:val="22"/>
        </w:rPr>
        <w:t xml:space="preserve"> </w:t>
      </w:r>
      <w:r w:rsidR="00BB3702" w:rsidRPr="00666B7E">
        <w:rPr>
          <w:rFonts w:asciiTheme="minorHAnsi" w:hAnsiTheme="minorHAnsi" w:cstheme="minorHAnsi"/>
          <w:sz w:val="22"/>
          <w:szCs w:val="22"/>
        </w:rPr>
        <w:t>prijavitelj</w:t>
      </w:r>
      <w:r w:rsidRPr="00666B7E">
        <w:rPr>
          <w:rFonts w:asciiTheme="minorHAnsi" w:hAnsiTheme="minorHAnsi" w:cstheme="minorHAnsi"/>
          <w:sz w:val="22"/>
          <w:szCs w:val="22"/>
        </w:rPr>
        <w:t xml:space="preserve"> izkazuje z izjavo (</w:t>
      </w:r>
      <w:r w:rsidR="00CE0EFC" w:rsidRPr="00666B7E">
        <w:rPr>
          <w:rFonts w:asciiTheme="minorHAnsi" w:hAnsiTheme="minorHAnsi" w:cstheme="minorHAnsi"/>
          <w:sz w:val="22"/>
          <w:szCs w:val="22"/>
        </w:rPr>
        <w:t>O</w:t>
      </w:r>
      <w:r w:rsidRPr="00666B7E">
        <w:rPr>
          <w:rFonts w:asciiTheme="minorHAnsi" w:hAnsiTheme="minorHAnsi" w:cstheme="minorHAnsi"/>
          <w:sz w:val="22"/>
          <w:szCs w:val="22"/>
        </w:rPr>
        <w:t xml:space="preserve">brazec </w:t>
      </w:r>
      <w:r w:rsidR="00CE0EFC" w:rsidRPr="00666B7E">
        <w:rPr>
          <w:rFonts w:asciiTheme="minorHAnsi" w:hAnsiTheme="minorHAnsi" w:cstheme="minorHAnsi"/>
          <w:sz w:val="22"/>
          <w:szCs w:val="22"/>
        </w:rPr>
        <w:t>M</w:t>
      </w:r>
      <w:r w:rsidR="00871268" w:rsidRPr="00666B7E">
        <w:rPr>
          <w:rFonts w:asciiTheme="minorHAnsi" w:hAnsiTheme="minorHAnsi" w:cstheme="minorHAnsi"/>
          <w:sz w:val="22"/>
          <w:szCs w:val="22"/>
        </w:rPr>
        <w:t>.2</w:t>
      </w:r>
      <w:r w:rsidRPr="00666B7E">
        <w:rPr>
          <w:rFonts w:asciiTheme="minorHAnsi" w:hAnsiTheme="minorHAnsi" w:cstheme="minorHAnsi"/>
          <w:sz w:val="22"/>
          <w:szCs w:val="22"/>
        </w:rPr>
        <w:t>)</w:t>
      </w:r>
      <w:r w:rsidR="00867410" w:rsidRPr="00666B7E">
        <w:rPr>
          <w:rFonts w:asciiTheme="minorHAnsi" w:hAnsiTheme="minorHAnsi" w:cstheme="minorHAnsi"/>
          <w:sz w:val="22"/>
          <w:szCs w:val="22"/>
        </w:rPr>
        <w:t xml:space="preserve">, ki ji priloži formalni akt (sklep, pogodba, ipd.), </w:t>
      </w:r>
      <w:r w:rsidR="00420ABD" w:rsidRPr="00666B7E">
        <w:rPr>
          <w:rFonts w:asciiTheme="minorHAnsi" w:hAnsiTheme="minorHAnsi" w:cstheme="minorHAnsi"/>
          <w:sz w:val="22"/>
          <w:szCs w:val="22"/>
        </w:rPr>
        <w:t>s katerim je izkazano dano</w:t>
      </w:r>
      <w:r w:rsidR="00867410" w:rsidRPr="00666B7E">
        <w:rPr>
          <w:rFonts w:asciiTheme="minorHAnsi" w:hAnsiTheme="minorHAnsi" w:cstheme="minorHAnsi"/>
          <w:sz w:val="22"/>
          <w:szCs w:val="22"/>
        </w:rPr>
        <w:t xml:space="preserve"> </w:t>
      </w:r>
      <w:bookmarkStart w:id="0" w:name="_Hlk34394162"/>
      <w:r w:rsidR="00867410" w:rsidRPr="00666B7E">
        <w:rPr>
          <w:rFonts w:asciiTheme="minorHAnsi" w:hAnsiTheme="minorHAnsi" w:cstheme="minorHAnsi"/>
          <w:sz w:val="22"/>
          <w:szCs w:val="22"/>
        </w:rPr>
        <w:t>pooblastilo za opravljanje splošnih razvojnih nalog v javnem interesu v določenem obdobju oz. letih za regijo JV Slovenija.</w:t>
      </w:r>
    </w:p>
    <w:bookmarkEnd w:id="0"/>
    <w:p w14:paraId="45001E1B" w14:textId="77777777" w:rsidR="002F1935" w:rsidRPr="00666B7E" w:rsidRDefault="002F1935" w:rsidP="00E6547B">
      <w:pPr>
        <w:pStyle w:val="alineazaodstavkom"/>
        <w:shd w:val="clear" w:color="auto" w:fill="FFFFFF"/>
        <w:spacing w:before="0" w:beforeAutospacing="0" w:after="0" w:afterAutospacing="0"/>
        <w:ind w:left="720"/>
        <w:jc w:val="both"/>
        <w:rPr>
          <w:rFonts w:asciiTheme="minorHAnsi" w:hAnsiTheme="minorHAnsi" w:cstheme="minorHAnsi"/>
          <w:sz w:val="22"/>
          <w:szCs w:val="22"/>
        </w:rPr>
      </w:pPr>
    </w:p>
    <w:p w14:paraId="7E4591CC" w14:textId="7C83C497" w:rsidR="0039198D" w:rsidRPr="00666B7E" w:rsidRDefault="0039198D" w:rsidP="00E6547B">
      <w:pPr>
        <w:pStyle w:val="alineazaodstavkom"/>
        <w:numPr>
          <w:ilvl w:val="0"/>
          <w:numId w:val="10"/>
        </w:numPr>
        <w:shd w:val="clear" w:color="auto" w:fill="FFFFFF"/>
        <w:spacing w:before="0" w:beforeAutospacing="0" w:after="0" w:afterAutospacing="0"/>
        <w:jc w:val="both"/>
        <w:rPr>
          <w:rFonts w:asciiTheme="minorHAnsi" w:hAnsiTheme="minorHAnsi" w:cstheme="minorHAnsi"/>
          <w:b/>
          <w:bCs/>
          <w:sz w:val="22"/>
          <w:szCs w:val="22"/>
        </w:rPr>
      </w:pPr>
      <w:r w:rsidRPr="00666B7E">
        <w:rPr>
          <w:rFonts w:asciiTheme="minorHAnsi" w:hAnsiTheme="minorHAnsi" w:cstheme="minorHAnsi"/>
          <w:b/>
          <w:bCs/>
          <w:sz w:val="22"/>
          <w:szCs w:val="22"/>
        </w:rPr>
        <w:t>Reference pri pripravi regijskih projektov:</w:t>
      </w:r>
    </w:p>
    <w:p w14:paraId="156B1D4F" w14:textId="3192AEBB" w:rsidR="007F53F2" w:rsidRPr="00666B7E" w:rsidRDefault="007F53F2" w:rsidP="00E6547B">
      <w:pPr>
        <w:pStyle w:val="alineazaodstavkom"/>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bookmarkStart w:id="1" w:name="_Hlk35512886"/>
      <w:r w:rsidRPr="00666B7E">
        <w:rPr>
          <w:rFonts w:asciiTheme="minorHAnsi" w:hAnsiTheme="minorHAnsi" w:cstheme="minorHAnsi"/>
          <w:color w:val="000000"/>
          <w:sz w:val="22"/>
          <w:szCs w:val="22"/>
          <w:shd w:val="clear" w:color="auto" w:fill="FFFFFF"/>
          <w:lang w:val="x-none"/>
        </w:rPr>
        <w:t>»</w:t>
      </w:r>
      <w:r w:rsidR="00E40298" w:rsidRPr="00666B7E">
        <w:rPr>
          <w:rFonts w:asciiTheme="minorHAnsi" w:hAnsiTheme="minorHAnsi" w:cstheme="minorHAnsi"/>
          <w:color w:val="000000"/>
          <w:sz w:val="22"/>
          <w:szCs w:val="22"/>
          <w:shd w:val="clear" w:color="auto" w:fill="FFFFFF"/>
        </w:rPr>
        <w:t>R</w:t>
      </w:r>
      <w:proofErr w:type="spellStart"/>
      <w:r w:rsidRPr="00666B7E">
        <w:rPr>
          <w:rFonts w:asciiTheme="minorHAnsi" w:hAnsiTheme="minorHAnsi" w:cstheme="minorHAnsi"/>
          <w:color w:val="000000"/>
          <w:sz w:val="22"/>
          <w:szCs w:val="22"/>
          <w:shd w:val="clear" w:color="auto" w:fill="FFFFFF"/>
          <w:lang w:val="x-none"/>
        </w:rPr>
        <w:t>egijski</w:t>
      </w:r>
      <w:proofErr w:type="spellEnd"/>
      <w:r w:rsidRPr="00666B7E">
        <w:rPr>
          <w:rFonts w:asciiTheme="minorHAnsi" w:hAnsiTheme="minorHAnsi" w:cstheme="minorHAnsi"/>
          <w:color w:val="000000"/>
          <w:sz w:val="22"/>
          <w:szCs w:val="22"/>
          <w:shd w:val="clear" w:color="auto" w:fill="FFFFFF"/>
          <w:lang w:val="x-none"/>
        </w:rPr>
        <w:t xml:space="preserve"> projekt« je razvojni projekt, ki temelji na regionalnem razvojnem programu, uresničuje razvojne prioritete razvojne regije in izkorišča njene razvojne potenciale; od lokalnega projekta se regijski razlikuje po celovitem reševanju določene problematike v okviru razvojne regije </w:t>
      </w:r>
      <w:r w:rsidRPr="00666B7E">
        <w:rPr>
          <w:rFonts w:asciiTheme="minorHAnsi" w:hAnsiTheme="minorHAnsi" w:cstheme="minorHAnsi"/>
          <w:color w:val="000000"/>
          <w:sz w:val="22"/>
          <w:szCs w:val="22"/>
          <w:shd w:val="clear" w:color="auto" w:fill="FFFFFF"/>
        </w:rPr>
        <w:t>oziroma</w:t>
      </w:r>
      <w:r w:rsidRPr="00666B7E">
        <w:rPr>
          <w:rFonts w:asciiTheme="minorHAnsi" w:hAnsiTheme="minorHAnsi" w:cstheme="minorHAnsi"/>
          <w:color w:val="000000"/>
          <w:sz w:val="22"/>
          <w:szCs w:val="22"/>
          <w:shd w:val="clear" w:color="auto" w:fill="FFFFFF"/>
          <w:lang w:val="x-none"/>
        </w:rPr>
        <w:t> širšem razvojnem vplivu na razvojno regijo in izven nje</w:t>
      </w:r>
      <w:bookmarkEnd w:id="1"/>
      <w:r w:rsidR="00F4629D" w:rsidRPr="00666B7E">
        <w:rPr>
          <w:rFonts w:asciiTheme="minorHAnsi" w:hAnsiTheme="minorHAnsi" w:cstheme="minorHAnsi"/>
          <w:color w:val="000000"/>
          <w:sz w:val="22"/>
          <w:szCs w:val="22"/>
          <w:shd w:val="clear" w:color="auto" w:fill="FFFFFF"/>
        </w:rPr>
        <w:t>.</w:t>
      </w:r>
    </w:p>
    <w:p w14:paraId="3E201253" w14:textId="6619D3EF" w:rsidR="00AA2C91" w:rsidRPr="00666B7E" w:rsidRDefault="007F53F2" w:rsidP="00C12D20">
      <w:pPr>
        <w:pStyle w:val="alineazaodstavkom"/>
        <w:shd w:val="clear" w:color="auto" w:fill="FFFFFF"/>
        <w:spacing w:before="120" w:beforeAutospacing="0" w:after="0" w:afterAutospacing="0"/>
        <w:jc w:val="both"/>
        <w:rPr>
          <w:rFonts w:asciiTheme="minorHAnsi" w:hAnsiTheme="minorHAnsi" w:cstheme="minorHAnsi"/>
          <w:sz w:val="22"/>
          <w:szCs w:val="22"/>
          <w:shd w:val="clear" w:color="auto" w:fill="FFFFFF"/>
        </w:rPr>
      </w:pPr>
      <w:r w:rsidRPr="00666B7E">
        <w:rPr>
          <w:rFonts w:asciiTheme="minorHAnsi" w:hAnsiTheme="minorHAnsi" w:cstheme="minorHAnsi"/>
          <w:color w:val="000000"/>
          <w:sz w:val="22"/>
          <w:szCs w:val="22"/>
          <w:shd w:val="clear" w:color="auto" w:fill="FFFFFF"/>
        </w:rPr>
        <w:t xml:space="preserve">Kot veljavna referenca se prizna regijski projekt, ki ga je prijavitelj </w:t>
      </w:r>
      <w:r w:rsidR="00F4629D" w:rsidRPr="00666B7E">
        <w:rPr>
          <w:rFonts w:asciiTheme="minorHAnsi" w:hAnsiTheme="minorHAnsi" w:cstheme="minorHAnsi"/>
          <w:color w:val="000000"/>
          <w:sz w:val="22"/>
          <w:szCs w:val="22"/>
          <w:shd w:val="clear" w:color="auto" w:fill="FFFFFF"/>
        </w:rPr>
        <w:t xml:space="preserve">na območju razvojne regije </w:t>
      </w:r>
      <w:r w:rsidR="00527054" w:rsidRPr="00666B7E">
        <w:rPr>
          <w:rFonts w:asciiTheme="minorHAnsi" w:hAnsiTheme="minorHAnsi" w:cstheme="minorHAnsi"/>
          <w:color w:val="000000"/>
          <w:sz w:val="22"/>
          <w:szCs w:val="22"/>
          <w:shd w:val="clear" w:color="auto" w:fill="FFFFFF"/>
        </w:rPr>
        <w:t xml:space="preserve">JV </w:t>
      </w:r>
      <w:r w:rsidR="00527054" w:rsidRPr="00666B7E">
        <w:rPr>
          <w:rFonts w:asciiTheme="minorHAnsi" w:hAnsiTheme="minorHAnsi" w:cstheme="minorHAnsi"/>
          <w:sz w:val="22"/>
          <w:szCs w:val="22"/>
          <w:shd w:val="clear" w:color="auto" w:fill="FFFFFF"/>
        </w:rPr>
        <w:t>Slovenija</w:t>
      </w:r>
      <w:r w:rsidRPr="00666B7E">
        <w:rPr>
          <w:rFonts w:asciiTheme="minorHAnsi" w:hAnsiTheme="minorHAnsi" w:cstheme="minorHAnsi"/>
          <w:sz w:val="22"/>
          <w:szCs w:val="22"/>
          <w:shd w:val="clear" w:color="auto" w:fill="FFFFFF"/>
        </w:rPr>
        <w:t xml:space="preserve"> </w:t>
      </w:r>
      <w:r w:rsidR="00784923" w:rsidRPr="00666B7E">
        <w:rPr>
          <w:rFonts w:asciiTheme="minorHAnsi" w:hAnsiTheme="minorHAnsi" w:cstheme="minorHAnsi"/>
          <w:sz w:val="22"/>
          <w:szCs w:val="22"/>
          <w:shd w:val="clear" w:color="auto" w:fill="FFFFFF"/>
        </w:rPr>
        <w:t xml:space="preserve">pripravil </w:t>
      </w:r>
      <w:r w:rsidRPr="00666B7E">
        <w:rPr>
          <w:rFonts w:asciiTheme="minorHAnsi" w:hAnsiTheme="minorHAnsi" w:cstheme="minorHAnsi"/>
          <w:sz w:val="22"/>
          <w:szCs w:val="22"/>
          <w:shd w:val="clear" w:color="auto" w:fill="FFFFFF"/>
        </w:rPr>
        <w:t xml:space="preserve">v </w:t>
      </w:r>
      <w:r w:rsidR="00B4711E" w:rsidRPr="00666B7E">
        <w:rPr>
          <w:rFonts w:asciiTheme="minorHAnsi" w:hAnsiTheme="minorHAnsi" w:cstheme="minorHAnsi"/>
          <w:sz w:val="22"/>
          <w:szCs w:val="22"/>
          <w:shd w:val="clear" w:color="auto" w:fill="FFFFFF"/>
        </w:rPr>
        <w:t>programskem obdobju 2014-2020</w:t>
      </w:r>
      <w:r w:rsidRPr="00666B7E">
        <w:rPr>
          <w:rFonts w:asciiTheme="minorHAnsi" w:hAnsiTheme="minorHAnsi" w:cstheme="minorHAnsi"/>
          <w:sz w:val="22"/>
          <w:szCs w:val="22"/>
          <w:shd w:val="clear" w:color="auto" w:fill="FFFFFF"/>
        </w:rPr>
        <w:t xml:space="preserve">. </w:t>
      </w:r>
    </w:p>
    <w:p w14:paraId="3552BE71" w14:textId="56AF7518" w:rsidR="00E40298" w:rsidRPr="00666B7E" w:rsidRDefault="00AA2C91" w:rsidP="00C12D20">
      <w:pPr>
        <w:pStyle w:val="alineazaodstavkom"/>
        <w:shd w:val="clear" w:color="auto" w:fill="FFFFFF"/>
        <w:spacing w:before="120" w:beforeAutospacing="0" w:after="120" w:afterAutospacing="0"/>
        <w:jc w:val="both"/>
        <w:rPr>
          <w:rFonts w:asciiTheme="minorHAnsi" w:hAnsiTheme="minorHAnsi" w:cstheme="minorHAnsi"/>
          <w:sz w:val="22"/>
          <w:szCs w:val="22"/>
        </w:rPr>
      </w:pPr>
      <w:r w:rsidRPr="00666B7E">
        <w:rPr>
          <w:rFonts w:asciiTheme="minorHAnsi" w:hAnsiTheme="minorHAnsi" w:cstheme="minorHAnsi"/>
          <w:color w:val="000000"/>
          <w:sz w:val="22"/>
          <w:szCs w:val="22"/>
          <w:shd w:val="clear" w:color="auto" w:fill="FFFFFF"/>
        </w:rPr>
        <w:t>Refe</w:t>
      </w:r>
      <w:r w:rsidR="00527054" w:rsidRPr="00666B7E">
        <w:rPr>
          <w:rFonts w:asciiTheme="minorHAnsi" w:hAnsiTheme="minorHAnsi" w:cstheme="minorHAnsi"/>
          <w:color w:val="000000"/>
          <w:sz w:val="22"/>
          <w:szCs w:val="22"/>
          <w:shd w:val="clear" w:color="auto" w:fill="FFFFFF"/>
        </w:rPr>
        <w:t>re</w:t>
      </w:r>
      <w:r w:rsidRPr="00666B7E">
        <w:rPr>
          <w:rFonts w:asciiTheme="minorHAnsi" w:hAnsiTheme="minorHAnsi" w:cstheme="minorHAnsi"/>
          <w:color w:val="000000"/>
          <w:sz w:val="22"/>
          <w:szCs w:val="22"/>
          <w:shd w:val="clear" w:color="auto" w:fill="FFFFFF"/>
        </w:rPr>
        <w:t>nce prijavitelj izkazuje z izjavo (</w:t>
      </w:r>
      <w:r w:rsidR="00CE0EFC" w:rsidRPr="00666B7E">
        <w:rPr>
          <w:rFonts w:asciiTheme="minorHAnsi" w:hAnsiTheme="minorHAnsi" w:cstheme="minorHAnsi"/>
          <w:color w:val="000000"/>
          <w:sz w:val="22"/>
          <w:szCs w:val="22"/>
          <w:shd w:val="clear" w:color="auto" w:fill="FFFFFF"/>
        </w:rPr>
        <w:t>O</w:t>
      </w:r>
      <w:r w:rsidRPr="00666B7E">
        <w:rPr>
          <w:rFonts w:asciiTheme="minorHAnsi" w:hAnsiTheme="minorHAnsi" w:cstheme="minorHAnsi"/>
          <w:color w:val="000000"/>
          <w:sz w:val="22"/>
          <w:szCs w:val="22"/>
          <w:shd w:val="clear" w:color="auto" w:fill="FFFFFF"/>
        </w:rPr>
        <w:t xml:space="preserve">brazec </w:t>
      </w:r>
      <w:r w:rsidR="00CE0EFC" w:rsidRPr="00666B7E">
        <w:rPr>
          <w:rFonts w:asciiTheme="minorHAnsi" w:hAnsiTheme="minorHAnsi" w:cstheme="minorHAnsi"/>
          <w:color w:val="000000"/>
          <w:sz w:val="22"/>
          <w:szCs w:val="22"/>
          <w:shd w:val="clear" w:color="auto" w:fill="FFFFFF"/>
        </w:rPr>
        <w:t>M</w:t>
      </w:r>
      <w:r w:rsidR="00871268" w:rsidRPr="00666B7E">
        <w:rPr>
          <w:rFonts w:asciiTheme="minorHAnsi" w:hAnsiTheme="minorHAnsi" w:cstheme="minorHAnsi"/>
          <w:color w:val="000000"/>
          <w:sz w:val="22"/>
          <w:szCs w:val="22"/>
          <w:shd w:val="clear" w:color="auto" w:fill="FFFFFF"/>
        </w:rPr>
        <w:t>.3</w:t>
      </w:r>
      <w:r w:rsidRPr="00666B7E">
        <w:rPr>
          <w:rFonts w:asciiTheme="minorHAnsi" w:hAnsiTheme="minorHAnsi" w:cstheme="minorHAnsi"/>
          <w:color w:val="000000"/>
          <w:sz w:val="22"/>
          <w:szCs w:val="22"/>
          <w:shd w:val="clear" w:color="auto" w:fill="FFFFFF"/>
        </w:rPr>
        <w:t>).</w:t>
      </w:r>
    </w:p>
    <w:tbl>
      <w:tblPr>
        <w:tblStyle w:val="Tabelamrea"/>
        <w:tblW w:w="0" w:type="auto"/>
        <w:tblLook w:val="04A0" w:firstRow="1" w:lastRow="0" w:firstColumn="1" w:lastColumn="0" w:noHBand="0" w:noVBand="1"/>
      </w:tblPr>
      <w:tblGrid>
        <w:gridCol w:w="6374"/>
        <w:gridCol w:w="1701"/>
      </w:tblGrid>
      <w:tr w:rsidR="00CD71C9" w:rsidRPr="00666B7E" w14:paraId="095579AD" w14:textId="77777777" w:rsidTr="0014306F">
        <w:tc>
          <w:tcPr>
            <w:tcW w:w="6374" w:type="dxa"/>
          </w:tcPr>
          <w:p w14:paraId="4A84B7E7" w14:textId="2406D7DB" w:rsidR="00CD71C9" w:rsidRPr="00666B7E" w:rsidRDefault="00CD71C9" w:rsidP="00E6547B">
            <w:pPr>
              <w:pStyle w:val="alineazaodstavkom"/>
              <w:spacing w:before="0" w:beforeAutospacing="0" w:after="0" w:afterAutospacing="0"/>
              <w:jc w:val="both"/>
              <w:rPr>
                <w:rFonts w:asciiTheme="minorHAnsi" w:hAnsiTheme="minorHAnsi" w:cstheme="minorHAnsi"/>
                <w:sz w:val="22"/>
                <w:szCs w:val="22"/>
              </w:rPr>
            </w:pPr>
            <w:bookmarkStart w:id="2" w:name="_Hlk36644668"/>
            <w:r w:rsidRPr="00666B7E">
              <w:rPr>
                <w:rFonts w:asciiTheme="minorHAnsi" w:hAnsiTheme="minorHAnsi" w:cstheme="minorHAnsi"/>
                <w:sz w:val="22"/>
                <w:szCs w:val="22"/>
              </w:rPr>
              <w:t>Št</w:t>
            </w:r>
            <w:r w:rsidR="00C12D20" w:rsidRPr="00666B7E">
              <w:rPr>
                <w:rFonts w:asciiTheme="minorHAnsi" w:hAnsiTheme="minorHAnsi" w:cstheme="minorHAnsi"/>
                <w:sz w:val="22"/>
                <w:szCs w:val="22"/>
              </w:rPr>
              <w:t>evilo</w:t>
            </w:r>
            <w:r w:rsidRPr="00666B7E">
              <w:rPr>
                <w:rFonts w:asciiTheme="minorHAnsi" w:hAnsiTheme="minorHAnsi" w:cstheme="minorHAnsi"/>
                <w:sz w:val="22"/>
                <w:szCs w:val="22"/>
              </w:rPr>
              <w:t xml:space="preserve"> regijskih projektov</w:t>
            </w:r>
          </w:p>
        </w:tc>
        <w:tc>
          <w:tcPr>
            <w:tcW w:w="1701" w:type="dxa"/>
          </w:tcPr>
          <w:p w14:paraId="608FE618" w14:textId="4C5A1647" w:rsidR="00CD71C9" w:rsidRPr="00666B7E" w:rsidRDefault="00CD71C9" w:rsidP="00C12D20">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Število točk</w:t>
            </w:r>
          </w:p>
        </w:tc>
      </w:tr>
      <w:tr w:rsidR="00CD71C9" w:rsidRPr="00666B7E" w14:paraId="05368317" w14:textId="77777777" w:rsidTr="0014306F">
        <w:tc>
          <w:tcPr>
            <w:tcW w:w="6374" w:type="dxa"/>
          </w:tcPr>
          <w:p w14:paraId="2F29971F" w14:textId="5D79B44A" w:rsidR="00CD71C9" w:rsidRPr="00666B7E" w:rsidRDefault="00A85F98" w:rsidP="00E6547B">
            <w:pPr>
              <w:pStyle w:val="alineazaodstavkom"/>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6</w:t>
            </w:r>
            <w:r w:rsidR="00CD71C9" w:rsidRPr="00666B7E">
              <w:rPr>
                <w:rFonts w:asciiTheme="minorHAnsi" w:hAnsiTheme="minorHAnsi" w:cstheme="minorHAnsi"/>
                <w:sz w:val="22"/>
                <w:szCs w:val="22"/>
              </w:rPr>
              <w:t xml:space="preserve"> ali več</w:t>
            </w:r>
          </w:p>
        </w:tc>
        <w:tc>
          <w:tcPr>
            <w:tcW w:w="1701" w:type="dxa"/>
          </w:tcPr>
          <w:p w14:paraId="69975FB8" w14:textId="149DC426" w:rsidR="00CD71C9" w:rsidRPr="00666B7E" w:rsidRDefault="00CD71C9" w:rsidP="00C12D20">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10</w:t>
            </w:r>
          </w:p>
        </w:tc>
      </w:tr>
      <w:tr w:rsidR="00CD71C9" w:rsidRPr="00666B7E" w14:paraId="0B664073" w14:textId="77777777" w:rsidTr="0014306F">
        <w:tc>
          <w:tcPr>
            <w:tcW w:w="6374" w:type="dxa"/>
          </w:tcPr>
          <w:p w14:paraId="174FCD51" w14:textId="65D3F3E3" w:rsidR="00CD71C9" w:rsidRPr="00666B7E" w:rsidRDefault="00A85F98" w:rsidP="00E6547B">
            <w:pPr>
              <w:pStyle w:val="alineazaodstavkom"/>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3</w:t>
            </w:r>
            <w:r w:rsidR="00957F37" w:rsidRPr="00666B7E">
              <w:rPr>
                <w:rFonts w:asciiTheme="minorHAnsi" w:hAnsiTheme="minorHAnsi" w:cstheme="minorHAnsi"/>
                <w:sz w:val="22"/>
                <w:szCs w:val="22"/>
              </w:rPr>
              <w:t xml:space="preserve"> </w:t>
            </w:r>
            <w:r>
              <w:rPr>
                <w:rFonts w:asciiTheme="minorHAnsi" w:hAnsiTheme="minorHAnsi" w:cstheme="minorHAnsi"/>
                <w:sz w:val="22"/>
                <w:szCs w:val="22"/>
              </w:rPr>
              <w:t>–</w:t>
            </w:r>
            <w:r w:rsidR="00957F37" w:rsidRPr="00666B7E">
              <w:rPr>
                <w:rFonts w:asciiTheme="minorHAnsi" w:hAnsiTheme="minorHAnsi" w:cstheme="minorHAnsi"/>
                <w:sz w:val="22"/>
                <w:szCs w:val="22"/>
              </w:rPr>
              <w:t xml:space="preserve"> </w:t>
            </w:r>
            <w:r>
              <w:rPr>
                <w:rFonts w:asciiTheme="minorHAnsi" w:hAnsiTheme="minorHAnsi" w:cstheme="minorHAnsi"/>
                <w:sz w:val="22"/>
                <w:szCs w:val="22"/>
              </w:rPr>
              <w:t>5</w:t>
            </w:r>
          </w:p>
        </w:tc>
        <w:tc>
          <w:tcPr>
            <w:tcW w:w="1701" w:type="dxa"/>
          </w:tcPr>
          <w:p w14:paraId="6B846C99" w14:textId="037A94B7" w:rsidR="00CD71C9" w:rsidRPr="00666B7E" w:rsidRDefault="00CD71C9" w:rsidP="00C12D20">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7</w:t>
            </w:r>
          </w:p>
        </w:tc>
      </w:tr>
      <w:tr w:rsidR="00CD71C9" w:rsidRPr="00666B7E" w14:paraId="6E5CB833" w14:textId="77777777" w:rsidTr="0014306F">
        <w:tc>
          <w:tcPr>
            <w:tcW w:w="6374" w:type="dxa"/>
          </w:tcPr>
          <w:p w14:paraId="6CC320A4" w14:textId="707D381B" w:rsidR="00CD71C9" w:rsidRPr="00666B7E" w:rsidRDefault="00A85F98" w:rsidP="00E6547B">
            <w:pPr>
              <w:pStyle w:val="alineazaodstavkom"/>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1</w:t>
            </w:r>
            <w:r w:rsidR="00CD71C9" w:rsidRPr="00666B7E">
              <w:rPr>
                <w:rFonts w:asciiTheme="minorHAnsi" w:hAnsiTheme="minorHAnsi" w:cstheme="minorHAnsi"/>
                <w:sz w:val="22"/>
                <w:szCs w:val="22"/>
              </w:rPr>
              <w:t xml:space="preserve"> </w:t>
            </w:r>
            <w:r>
              <w:rPr>
                <w:rFonts w:asciiTheme="minorHAnsi" w:hAnsiTheme="minorHAnsi" w:cstheme="minorHAnsi"/>
                <w:sz w:val="22"/>
                <w:szCs w:val="22"/>
              </w:rPr>
              <w:t>–</w:t>
            </w:r>
            <w:r w:rsidR="00CD71C9" w:rsidRPr="00666B7E">
              <w:rPr>
                <w:rFonts w:asciiTheme="minorHAnsi" w:hAnsiTheme="minorHAnsi" w:cstheme="minorHAnsi"/>
                <w:sz w:val="22"/>
                <w:szCs w:val="22"/>
              </w:rPr>
              <w:t xml:space="preserve"> </w:t>
            </w:r>
            <w:r>
              <w:rPr>
                <w:rFonts w:asciiTheme="minorHAnsi" w:hAnsiTheme="minorHAnsi" w:cstheme="minorHAnsi"/>
                <w:sz w:val="22"/>
                <w:szCs w:val="22"/>
              </w:rPr>
              <w:t xml:space="preserve">2 </w:t>
            </w:r>
          </w:p>
        </w:tc>
        <w:tc>
          <w:tcPr>
            <w:tcW w:w="1701" w:type="dxa"/>
          </w:tcPr>
          <w:p w14:paraId="14C81B82" w14:textId="10A7D8B8" w:rsidR="00CD71C9" w:rsidRPr="00666B7E" w:rsidRDefault="00CD71C9" w:rsidP="00C12D20">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5</w:t>
            </w:r>
          </w:p>
        </w:tc>
      </w:tr>
      <w:bookmarkEnd w:id="2"/>
    </w:tbl>
    <w:p w14:paraId="01F4DDC0" w14:textId="29EBB1BE" w:rsidR="007F53F2" w:rsidRPr="00666B7E" w:rsidRDefault="007F53F2" w:rsidP="00E6547B">
      <w:pPr>
        <w:pStyle w:val="alineazaodstavkom"/>
        <w:shd w:val="clear" w:color="auto" w:fill="FFFFFF"/>
        <w:spacing w:before="0" w:beforeAutospacing="0" w:after="0" w:afterAutospacing="0"/>
        <w:jc w:val="both"/>
        <w:rPr>
          <w:rFonts w:asciiTheme="minorHAnsi" w:hAnsiTheme="minorHAnsi" w:cstheme="minorHAnsi"/>
          <w:sz w:val="22"/>
          <w:szCs w:val="22"/>
        </w:rPr>
      </w:pPr>
    </w:p>
    <w:p w14:paraId="76EA876E" w14:textId="0BB5EA7C" w:rsidR="00752FB9" w:rsidRPr="00666B7E" w:rsidRDefault="00752FB9" w:rsidP="00E6547B">
      <w:pPr>
        <w:pStyle w:val="alineazaodstavkom"/>
        <w:numPr>
          <w:ilvl w:val="0"/>
          <w:numId w:val="10"/>
        </w:numPr>
        <w:spacing w:before="0" w:beforeAutospacing="0" w:after="0" w:afterAutospacing="0"/>
        <w:jc w:val="both"/>
        <w:rPr>
          <w:rFonts w:asciiTheme="minorHAnsi" w:hAnsiTheme="minorHAnsi" w:cstheme="minorHAnsi"/>
          <w:b/>
          <w:bCs/>
          <w:sz w:val="22"/>
          <w:szCs w:val="22"/>
        </w:rPr>
      </w:pPr>
      <w:r w:rsidRPr="00666B7E">
        <w:rPr>
          <w:rFonts w:asciiTheme="minorHAnsi" w:hAnsiTheme="minorHAnsi" w:cstheme="minorHAnsi"/>
          <w:b/>
          <w:bCs/>
          <w:sz w:val="22"/>
          <w:szCs w:val="22"/>
        </w:rPr>
        <w:t>Število in stopnja izobrazbe strokovnega kadra, ki opravlja splošne razvojne naloge (SRN)</w:t>
      </w:r>
    </w:p>
    <w:tbl>
      <w:tblPr>
        <w:tblStyle w:val="Tabelamrea"/>
        <w:tblW w:w="0" w:type="auto"/>
        <w:tblLook w:val="04A0" w:firstRow="1" w:lastRow="0" w:firstColumn="1" w:lastColumn="0" w:noHBand="0" w:noVBand="1"/>
      </w:tblPr>
      <w:tblGrid>
        <w:gridCol w:w="6374"/>
        <w:gridCol w:w="1701"/>
      </w:tblGrid>
      <w:tr w:rsidR="00752FB9" w:rsidRPr="00666B7E" w14:paraId="0349F75B" w14:textId="77777777" w:rsidTr="0014306F">
        <w:tc>
          <w:tcPr>
            <w:tcW w:w="6374" w:type="dxa"/>
          </w:tcPr>
          <w:p w14:paraId="272717F1" w14:textId="16C94E88" w:rsidR="00752FB9" w:rsidRPr="00666B7E" w:rsidRDefault="00752FB9" w:rsidP="00B27419">
            <w:pPr>
              <w:pStyle w:val="alineazaodstavkom"/>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Število zaposlenih, ki opravljajo SRN z najmanj VI/1. stopnjo izobrazbe*</w:t>
            </w:r>
          </w:p>
        </w:tc>
        <w:tc>
          <w:tcPr>
            <w:tcW w:w="1701" w:type="dxa"/>
          </w:tcPr>
          <w:p w14:paraId="21CE52C4" w14:textId="77777777" w:rsidR="00752FB9" w:rsidRPr="00666B7E" w:rsidRDefault="00752FB9" w:rsidP="00B27419">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Število točk</w:t>
            </w:r>
          </w:p>
        </w:tc>
      </w:tr>
      <w:tr w:rsidR="00752FB9" w:rsidRPr="00666B7E" w14:paraId="3C901A30" w14:textId="77777777" w:rsidTr="0014306F">
        <w:tc>
          <w:tcPr>
            <w:tcW w:w="6374" w:type="dxa"/>
          </w:tcPr>
          <w:p w14:paraId="47A322D8" w14:textId="1D71EE5F" w:rsidR="00752FB9" w:rsidRPr="00666B7E" w:rsidRDefault="00752FB9" w:rsidP="00B27419">
            <w:pPr>
              <w:pStyle w:val="alineazaodstavkom"/>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6 ali več</w:t>
            </w:r>
          </w:p>
        </w:tc>
        <w:tc>
          <w:tcPr>
            <w:tcW w:w="1701" w:type="dxa"/>
          </w:tcPr>
          <w:p w14:paraId="587C8891" w14:textId="77777777" w:rsidR="00752FB9" w:rsidRPr="00666B7E" w:rsidRDefault="00752FB9" w:rsidP="00B27419">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10</w:t>
            </w:r>
          </w:p>
        </w:tc>
      </w:tr>
      <w:tr w:rsidR="00752FB9" w:rsidRPr="00666B7E" w14:paraId="6D1C5A8C" w14:textId="77777777" w:rsidTr="0014306F">
        <w:tc>
          <w:tcPr>
            <w:tcW w:w="6374" w:type="dxa"/>
          </w:tcPr>
          <w:p w14:paraId="7F497269" w14:textId="6E8D70B7" w:rsidR="00752FB9" w:rsidRPr="00666B7E" w:rsidRDefault="00752FB9" w:rsidP="00B27419">
            <w:pPr>
              <w:pStyle w:val="alineazaodstavkom"/>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do vključno 5 zaposlenih</w:t>
            </w:r>
          </w:p>
        </w:tc>
        <w:tc>
          <w:tcPr>
            <w:tcW w:w="1701" w:type="dxa"/>
          </w:tcPr>
          <w:p w14:paraId="3FB71138" w14:textId="4F4D396B" w:rsidR="00752FB9" w:rsidRPr="00666B7E" w:rsidRDefault="00752FB9" w:rsidP="00B27419">
            <w:pPr>
              <w:pStyle w:val="alineazaodstavkom"/>
              <w:spacing w:before="0" w:beforeAutospacing="0" w:after="0" w:afterAutospacing="0"/>
              <w:jc w:val="center"/>
              <w:rPr>
                <w:rFonts w:asciiTheme="minorHAnsi" w:hAnsiTheme="minorHAnsi" w:cstheme="minorHAnsi"/>
                <w:sz w:val="22"/>
                <w:szCs w:val="22"/>
              </w:rPr>
            </w:pPr>
            <w:r w:rsidRPr="00666B7E">
              <w:rPr>
                <w:rFonts w:asciiTheme="minorHAnsi" w:hAnsiTheme="minorHAnsi" w:cstheme="minorHAnsi"/>
                <w:sz w:val="22"/>
                <w:szCs w:val="22"/>
              </w:rPr>
              <w:t>5</w:t>
            </w:r>
          </w:p>
        </w:tc>
      </w:tr>
    </w:tbl>
    <w:p w14:paraId="644E0CF0" w14:textId="7E02F857" w:rsidR="00752FB9" w:rsidRPr="00666B7E" w:rsidRDefault="00752FB9" w:rsidP="00752FB9">
      <w:pPr>
        <w:spacing w:before="120" w:after="0"/>
      </w:pPr>
      <w:r w:rsidRPr="00666B7E">
        <w:t>*</w:t>
      </w:r>
      <w:r w:rsidRPr="00666B7E">
        <w:rPr>
          <w:b/>
          <w:bCs/>
        </w:rPr>
        <w:t>Stopnja izobrazbe</w:t>
      </w:r>
      <w:r w:rsidRPr="00666B7E">
        <w:t xml:space="preserve">: Za stopnjo izobrazbe šteje zadnja dokončana stopnja, ki jo je zaposleni dosegel. Za VI/1. stopnjo izobrazbe šteje višješolski program (do 1994), </w:t>
      </w:r>
      <w:r w:rsidRPr="000E69D8">
        <w:t>višješolski strokovni program.</w:t>
      </w:r>
    </w:p>
    <w:p w14:paraId="074641FA" w14:textId="77777777" w:rsidR="00752FB9" w:rsidRPr="00666B7E" w:rsidRDefault="00752FB9" w:rsidP="00752FB9">
      <w:pPr>
        <w:pStyle w:val="alineazaodstavkom"/>
        <w:spacing w:before="0" w:beforeAutospacing="0" w:after="0" w:afterAutospacing="0"/>
        <w:jc w:val="both"/>
        <w:rPr>
          <w:rFonts w:asciiTheme="minorHAnsi" w:hAnsiTheme="minorHAnsi" w:cstheme="minorHAnsi"/>
          <w:b/>
          <w:bCs/>
          <w:sz w:val="22"/>
          <w:szCs w:val="22"/>
        </w:rPr>
      </w:pPr>
    </w:p>
    <w:p w14:paraId="78B753C0" w14:textId="0B125B01" w:rsidR="00DC4D40" w:rsidRPr="00E25506" w:rsidRDefault="008E479D" w:rsidP="00E6547B">
      <w:pPr>
        <w:pStyle w:val="alineazaodstavkom"/>
        <w:numPr>
          <w:ilvl w:val="0"/>
          <w:numId w:val="10"/>
        </w:numPr>
        <w:spacing w:before="0" w:beforeAutospacing="0" w:after="0" w:afterAutospacing="0"/>
        <w:jc w:val="both"/>
        <w:rPr>
          <w:rFonts w:asciiTheme="minorHAnsi" w:hAnsiTheme="minorHAnsi" w:cstheme="minorHAnsi"/>
          <w:b/>
          <w:bCs/>
          <w:color w:val="000000" w:themeColor="text1"/>
          <w:sz w:val="22"/>
          <w:szCs w:val="22"/>
        </w:rPr>
      </w:pPr>
      <w:r w:rsidRPr="00E25506">
        <w:rPr>
          <w:rFonts w:asciiTheme="minorHAnsi" w:hAnsiTheme="minorHAnsi" w:cstheme="minorHAnsi"/>
          <w:b/>
          <w:bCs/>
          <w:color w:val="000000" w:themeColor="text1"/>
          <w:sz w:val="22"/>
          <w:szCs w:val="22"/>
        </w:rPr>
        <w:t>Reference pri priprav</w:t>
      </w:r>
      <w:r w:rsidR="00A85F98" w:rsidRPr="00E25506">
        <w:rPr>
          <w:rFonts w:asciiTheme="minorHAnsi" w:hAnsiTheme="minorHAnsi" w:cstheme="minorHAnsi"/>
          <w:b/>
          <w:bCs/>
          <w:color w:val="000000" w:themeColor="text1"/>
          <w:sz w:val="22"/>
          <w:szCs w:val="22"/>
        </w:rPr>
        <w:t>i</w:t>
      </w:r>
      <w:r w:rsidRPr="00E25506">
        <w:rPr>
          <w:rFonts w:asciiTheme="minorHAnsi" w:hAnsiTheme="minorHAnsi" w:cstheme="minorHAnsi"/>
          <w:b/>
          <w:bCs/>
          <w:color w:val="000000" w:themeColor="text1"/>
          <w:sz w:val="22"/>
          <w:szCs w:val="22"/>
        </w:rPr>
        <w:t xml:space="preserve"> regi</w:t>
      </w:r>
      <w:r w:rsidR="008A116C" w:rsidRPr="00E25506">
        <w:rPr>
          <w:rFonts w:asciiTheme="minorHAnsi" w:hAnsiTheme="minorHAnsi" w:cstheme="minorHAnsi"/>
          <w:b/>
          <w:bCs/>
          <w:color w:val="000000" w:themeColor="text1"/>
          <w:sz w:val="22"/>
          <w:szCs w:val="22"/>
        </w:rPr>
        <w:t>onalnega</w:t>
      </w:r>
      <w:r w:rsidRPr="00E25506">
        <w:rPr>
          <w:rFonts w:asciiTheme="minorHAnsi" w:hAnsiTheme="minorHAnsi" w:cstheme="minorHAnsi"/>
          <w:b/>
          <w:bCs/>
          <w:color w:val="000000" w:themeColor="text1"/>
          <w:sz w:val="22"/>
          <w:szCs w:val="22"/>
        </w:rPr>
        <w:t xml:space="preserve"> </w:t>
      </w:r>
      <w:r w:rsidR="008A116C" w:rsidRPr="00E25506">
        <w:rPr>
          <w:rFonts w:asciiTheme="minorHAnsi" w:hAnsiTheme="minorHAnsi" w:cstheme="minorHAnsi"/>
          <w:b/>
          <w:bCs/>
          <w:color w:val="000000" w:themeColor="text1"/>
          <w:sz w:val="22"/>
          <w:szCs w:val="22"/>
        </w:rPr>
        <w:t xml:space="preserve">razvojnega programa </w:t>
      </w:r>
      <w:r w:rsidR="00DC4D40" w:rsidRPr="00E25506">
        <w:rPr>
          <w:rFonts w:asciiTheme="minorHAnsi" w:hAnsiTheme="minorHAnsi" w:cstheme="minorHAnsi"/>
          <w:b/>
          <w:bCs/>
          <w:color w:val="000000" w:themeColor="text1"/>
          <w:sz w:val="22"/>
          <w:szCs w:val="22"/>
        </w:rPr>
        <w:t xml:space="preserve">za območje </w:t>
      </w:r>
      <w:r w:rsidR="00AF77A8" w:rsidRPr="00E25506">
        <w:rPr>
          <w:rFonts w:asciiTheme="minorHAnsi" w:hAnsiTheme="minorHAnsi" w:cstheme="minorHAnsi"/>
          <w:b/>
          <w:bCs/>
          <w:color w:val="000000" w:themeColor="text1"/>
          <w:sz w:val="22"/>
          <w:szCs w:val="22"/>
        </w:rPr>
        <w:t>regije JV Slovenija</w:t>
      </w:r>
      <w:r w:rsidR="00DC4D40" w:rsidRPr="00E25506">
        <w:rPr>
          <w:rFonts w:asciiTheme="minorHAnsi" w:hAnsiTheme="minorHAnsi" w:cstheme="minorHAnsi"/>
          <w:b/>
          <w:bCs/>
          <w:color w:val="000000" w:themeColor="text1"/>
          <w:sz w:val="22"/>
          <w:szCs w:val="22"/>
        </w:rPr>
        <w:t>:</w:t>
      </w:r>
    </w:p>
    <w:p w14:paraId="1432B5AA" w14:textId="6679E3D1" w:rsidR="008A116C" w:rsidRDefault="009D4788" w:rsidP="00827345">
      <w:pPr>
        <w:pStyle w:val="alineazaodstavkom"/>
        <w:spacing w:before="0" w:beforeAutospacing="0" w:after="120" w:afterAutospacing="0"/>
        <w:jc w:val="both"/>
        <w:rPr>
          <w:rFonts w:asciiTheme="minorHAnsi" w:hAnsiTheme="minorHAnsi" w:cstheme="minorHAnsi"/>
          <w:color w:val="000000" w:themeColor="text1"/>
          <w:sz w:val="22"/>
          <w:szCs w:val="22"/>
        </w:rPr>
      </w:pPr>
      <w:r w:rsidRPr="00E25506">
        <w:rPr>
          <w:rFonts w:asciiTheme="minorHAnsi" w:hAnsiTheme="minorHAnsi" w:cstheme="minorHAnsi"/>
          <w:color w:val="000000" w:themeColor="text1"/>
          <w:sz w:val="22"/>
          <w:szCs w:val="22"/>
        </w:rPr>
        <w:t xml:space="preserve">Regionalni razvojni program je temeljni strateški in programski dokument na regionalni ravni, kot to določa Zakon o spodbujanju skladnega regionalnega razvoja (ZSRR-2). </w:t>
      </w:r>
    </w:p>
    <w:p w14:paraId="6D25A370" w14:textId="24F90914" w:rsidR="00503CF1" w:rsidRPr="00503CF1" w:rsidRDefault="00503CF1" w:rsidP="00503CF1">
      <w:pPr>
        <w:pStyle w:val="alineazaodstavkom"/>
        <w:shd w:val="clear" w:color="auto" w:fill="FFFFFF"/>
        <w:spacing w:before="120" w:beforeAutospacing="0" w:after="120" w:afterAutospacing="0"/>
        <w:jc w:val="both"/>
        <w:rPr>
          <w:rFonts w:asciiTheme="minorHAnsi" w:hAnsiTheme="minorHAnsi" w:cstheme="minorHAnsi"/>
          <w:sz w:val="22"/>
          <w:szCs w:val="22"/>
        </w:rPr>
      </w:pPr>
      <w:r w:rsidRPr="00666B7E">
        <w:rPr>
          <w:rFonts w:asciiTheme="minorHAnsi" w:hAnsiTheme="minorHAnsi" w:cstheme="minorHAnsi"/>
          <w:color w:val="000000"/>
          <w:sz w:val="22"/>
          <w:szCs w:val="22"/>
          <w:shd w:val="clear" w:color="auto" w:fill="FFFFFF"/>
        </w:rPr>
        <w:t>Reference prijavitelj izkazuje z izjavo (Obrazec M.</w:t>
      </w:r>
      <w:r>
        <w:rPr>
          <w:rFonts w:asciiTheme="minorHAnsi" w:hAnsiTheme="minorHAnsi" w:cstheme="minorHAnsi"/>
          <w:color w:val="000000"/>
          <w:sz w:val="22"/>
          <w:szCs w:val="22"/>
          <w:shd w:val="clear" w:color="auto" w:fill="FFFFFF"/>
        </w:rPr>
        <w:t>5</w:t>
      </w:r>
      <w:r w:rsidRPr="00666B7E">
        <w:rPr>
          <w:rFonts w:asciiTheme="minorHAnsi" w:hAnsiTheme="minorHAnsi" w:cstheme="minorHAnsi"/>
          <w:color w:val="000000"/>
          <w:sz w:val="22"/>
          <w:szCs w:val="22"/>
          <w:shd w:val="clear" w:color="auto" w:fill="FFFFFF"/>
        </w:rPr>
        <w:t>).</w:t>
      </w:r>
    </w:p>
    <w:tbl>
      <w:tblPr>
        <w:tblStyle w:val="Tabelamrea"/>
        <w:tblW w:w="0" w:type="auto"/>
        <w:tblLook w:val="04A0" w:firstRow="1" w:lastRow="0" w:firstColumn="1" w:lastColumn="0" w:noHBand="0" w:noVBand="1"/>
      </w:tblPr>
      <w:tblGrid>
        <w:gridCol w:w="6374"/>
        <w:gridCol w:w="1559"/>
      </w:tblGrid>
      <w:tr w:rsidR="00E25506" w:rsidRPr="00E25506" w14:paraId="38549195" w14:textId="34526BB8" w:rsidTr="0014306F">
        <w:tc>
          <w:tcPr>
            <w:tcW w:w="6374" w:type="dxa"/>
          </w:tcPr>
          <w:p w14:paraId="2C66547D" w14:textId="60E0539E" w:rsidR="00AF77A8" w:rsidRPr="00E25506" w:rsidRDefault="00AF77A8" w:rsidP="00E6547B">
            <w:pPr>
              <w:pStyle w:val="alineazaodstavkom"/>
              <w:spacing w:before="0" w:beforeAutospacing="0" w:after="0" w:afterAutospacing="0"/>
              <w:jc w:val="both"/>
              <w:rPr>
                <w:rFonts w:asciiTheme="minorHAnsi" w:hAnsiTheme="minorHAnsi" w:cstheme="minorHAnsi"/>
                <w:color w:val="000000" w:themeColor="text1"/>
                <w:sz w:val="22"/>
                <w:szCs w:val="22"/>
              </w:rPr>
            </w:pPr>
            <w:r w:rsidRPr="00E25506">
              <w:rPr>
                <w:rFonts w:asciiTheme="minorHAnsi" w:hAnsiTheme="minorHAnsi" w:cstheme="minorHAnsi"/>
                <w:color w:val="000000" w:themeColor="text1"/>
                <w:sz w:val="22"/>
                <w:szCs w:val="22"/>
              </w:rPr>
              <w:t xml:space="preserve">Število </w:t>
            </w:r>
            <w:r w:rsidR="00E25506" w:rsidRPr="00E25506">
              <w:rPr>
                <w:rFonts w:asciiTheme="minorHAnsi" w:hAnsiTheme="minorHAnsi" w:cstheme="minorHAnsi"/>
                <w:color w:val="000000" w:themeColor="text1"/>
                <w:sz w:val="22"/>
                <w:szCs w:val="22"/>
              </w:rPr>
              <w:t xml:space="preserve">pripravljenih </w:t>
            </w:r>
            <w:r w:rsidRPr="00E25506">
              <w:rPr>
                <w:rFonts w:asciiTheme="minorHAnsi" w:hAnsiTheme="minorHAnsi" w:cstheme="minorHAnsi"/>
                <w:color w:val="000000" w:themeColor="text1"/>
                <w:sz w:val="22"/>
                <w:szCs w:val="22"/>
              </w:rPr>
              <w:t>RRP za regijo JV Slovenija</w:t>
            </w:r>
            <w:r w:rsidR="00E9281E" w:rsidRPr="00E25506">
              <w:rPr>
                <w:rFonts w:asciiTheme="minorHAnsi" w:hAnsiTheme="minorHAnsi" w:cstheme="minorHAnsi"/>
                <w:color w:val="000000" w:themeColor="text1"/>
                <w:sz w:val="22"/>
                <w:szCs w:val="22"/>
              </w:rPr>
              <w:t xml:space="preserve"> </w:t>
            </w:r>
          </w:p>
        </w:tc>
        <w:tc>
          <w:tcPr>
            <w:tcW w:w="1559" w:type="dxa"/>
          </w:tcPr>
          <w:p w14:paraId="6CC40DDC" w14:textId="524569D2" w:rsidR="00AF77A8" w:rsidRPr="00E25506" w:rsidRDefault="000D7359" w:rsidP="00C12D20">
            <w:pPr>
              <w:pStyle w:val="alineazaodstavkom"/>
              <w:spacing w:before="0" w:beforeAutospacing="0" w:after="0" w:afterAutospacing="0"/>
              <w:jc w:val="center"/>
              <w:rPr>
                <w:rFonts w:asciiTheme="minorHAnsi" w:hAnsiTheme="minorHAnsi" w:cstheme="minorHAnsi"/>
                <w:color w:val="000000" w:themeColor="text1"/>
                <w:sz w:val="22"/>
                <w:szCs w:val="22"/>
              </w:rPr>
            </w:pPr>
            <w:r w:rsidRPr="00E25506">
              <w:rPr>
                <w:rFonts w:asciiTheme="minorHAnsi" w:hAnsiTheme="minorHAnsi" w:cstheme="minorHAnsi"/>
                <w:color w:val="000000" w:themeColor="text1"/>
                <w:sz w:val="22"/>
                <w:szCs w:val="22"/>
              </w:rPr>
              <w:t>Število točk</w:t>
            </w:r>
          </w:p>
        </w:tc>
      </w:tr>
      <w:tr w:rsidR="00E25506" w:rsidRPr="00E25506" w14:paraId="07A29FA5" w14:textId="398B01A8" w:rsidTr="0014306F">
        <w:tc>
          <w:tcPr>
            <w:tcW w:w="6374" w:type="dxa"/>
          </w:tcPr>
          <w:p w14:paraId="1F61C0E5" w14:textId="00361A48" w:rsidR="00AF77A8" w:rsidRPr="00E25506" w:rsidRDefault="0014306F" w:rsidP="0014306F">
            <w:pPr>
              <w:pStyle w:val="alineazaodstavkom"/>
              <w:spacing w:before="0" w:beforeAutospacing="0" w:after="0" w:afterAutospacing="0"/>
              <w:rPr>
                <w:rFonts w:asciiTheme="minorHAnsi" w:hAnsiTheme="minorHAnsi" w:cstheme="minorHAnsi"/>
                <w:color w:val="000000" w:themeColor="text1"/>
                <w:sz w:val="22"/>
                <w:szCs w:val="22"/>
              </w:rPr>
            </w:pPr>
            <w:r w:rsidRPr="00E25506">
              <w:rPr>
                <w:rFonts w:asciiTheme="minorHAnsi" w:hAnsiTheme="minorHAnsi" w:cstheme="minorHAnsi"/>
                <w:color w:val="000000" w:themeColor="text1"/>
                <w:sz w:val="22"/>
                <w:szCs w:val="22"/>
              </w:rPr>
              <w:t>pripra</w:t>
            </w:r>
            <w:r w:rsidR="00E25506" w:rsidRPr="00E25506">
              <w:rPr>
                <w:rFonts w:asciiTheme="minorHAnsi" w:hAnsiTheme="minorHAnsi" w:cstheme="minorHAnsi"/>
                <w:color w:val="000000" w:themeColor="text1"/>
                <w:sz w:val="22"/>
                <w:szCs w:val="22"/>
              </w:rPr>
              <w:t>va</w:t>
            </w:r>
            <w:r w:rsidRPr="00E25506">
              <w:rPr>
                <w:rFonts w:asciiTheme="minorHAnsi" w:hAnsiTheme="minorHAnsi" w:cstheme="minorHAnsi"/>
                <w:color w:val="000000" w:themeColor="text1"/>
                <w:sz w:val="22"/>
                <w:szCs w:val="22"/>
              </w:rPr>
              <w:t xml:space="preserve"> </w:t>
            </w:r>
            <w:r w:rsidR="00AF77A8" w:rsidRPr="00E25506">
              <w:rPr>
                <w:rFonts w:asciiTheme="minorHAnsi" w:hAnsiTheme="minorHAnsi" w:cstheme="minorHAnsi"/>
                <w:color w:val="000000" w:themeColor="text1"/>
                <w:sz w:val="22"/>
                <w:szCs w:val="22"/>
              </w:rPr>
              <w:t>3</w:t>
            </w:r>
            <w:r w:rsidRPr="00E25506">
              <w:rPr>
                <w:rFonts w:asciiTheme="minorHAnsi" w:hAnsiTheme="minorHAnsi" w:cstheme="minorHAnsi"/>
                <w:color w:val="000000" w:themeColor="text1"/>
                <w:sz w:val="22"/>
                <w:szCs w:val="22"/>
              </w:rPr>
              <w:t xml:space="preserve"> RRP</w:t>
            </w:r>
          </w:p>
        </w:tc>
        <w:tc>
          <w:tcPr>
            <w:tcW w:w="1559" w:type="dxa"/>
          </w:tcPr>
          <w:p w14:paraId="0431DAC6" w14:textId="07FF8577" w:rsidR="00AF77A8" w:rsidRPr="00E25506" w:rsidRDefault="00AF77A8" w:rsidP="00C12D20">
            <w:pPr>
              <w:pStyle w:val="alineazaodstavkom"/>
              <w:spacing w:before="0" w:beforeAutospacing="0" w:after="0" w:afterAutospacing="0"/>
              <w:jc w:val="center"/>
              <w:rPr>
                <w:rFonts w:asciiTheme="minorHAnsi" w:hAnsiTheme="minorHAnsi" w:cstheme="minorHAnsi"/>
                <w:color w:val="000000" w:themeColor="text1"/>
                <w:sz w:val="22"/>
                <w:szCs w:val="22"/>
              </w:rPr>
            </w:pPr>
            <w:r w:rsidRPr="00E25506">
              <w:rPr>
                <w:rFonts w:asciiTheme="minorHAnsi" w:hAnsiTheme="minorHAnsi" w:cstheme="minorHAnsi"/>
                <w:color w:val="000000" w:themeColor="text1"/>
                <w:sz w:val="22"/>
                <w:szCs w:val="22"/>
              </w:rPr>
              <w:t>10</w:t>
            </w:r>
          </w:p>
        </w:tc>
      </w:tr>
      <w:tr w:rsidR="00E25506" w:rsidRPr="00E25506" w14:paraId="294ED929" w14:textId="267EB952" w:rsidTr="0014306F">
        <w:tc>
          <w:tcPr>
            <w:tcW w:w="6374" w:type="dxa"/>
          </w:tcPr>
          <w:p w14:paraId="04D33BE3" w14:textId="7254FB19" w:rsidR="00AF77A8" w:rsidRPr="00E25506" w:rsidRDefault="0014306F" w:rsidP="0014306F">
            <w:pPr>
              <w:pStyle w:val="alineazaodstavkom"/>
              <w:spacing w:before="0" w:beforeAutospacing="0" w:after="0" w:afterAutospacing="0"/>
              <w:rPr>
                <w:rFonts w:asciiTheme="minorHAnsi" w:hAnsiTheme="minorHAnsi" w:cstheme="minorHAnsi"/>
                <w:color w:val="000000" w:themeColor="text1"/>
                <w:sz w:val="22"/>
                <w:szCs w:val="22"/>
              </w:rPr>
            </w:pPr>
            <w:r w:rsidRPr="00E25506">
              <w:rPr>
                <w:rFonts w:asciiTheme="minorHAnsi" w:hAnsiTheme="minorHAnsi" w:cstheme="minorHAnsi"/>
                <w:color w:val="000000" w:themeColor="text1"/>
                <w:sz w:val="22"/>
                <w:szCs w:val="22"/>
              </w:rPr>
              <w:t>priprav</w:t>
            </w:r>
            <w:r w:rsidR="00E25506" w:rsidRPr="00E25506">
              <w:rPr>
                <w:rFonts w:asciiTheme="minorHAnsi" w:hAnsiTheme="minorHAnsi" w:cstheme="minorHAnsi"/>
                <w:color w:val="000000" w:themeColor="text1"/>
                <w:sz w:val="22"/>
                <w:szCs w:val="22"/>
              </w:rPr>
              <w:t>a</w:t>
            </w:r>
            <w:r w:rsidRPr="00E25506">
              <w:rPr>
                <w:rFonts w:asciiTheme="minorHAnsi" w:hAnsiTheme="minorHAnsi" w:cstheme="minorHAnsi"/>
                <w:color w:val="000000" w:themeColor="text1"/>
                <w:sz w:val="22"/>
                <w:szCs w:val="22"/>
              </w:rPr>
              <w:t xml:space="preserve"> </w:t>
            </w:r>
            <w:r w:rsidR="00AF77A8" w:rsidRPr="00E25506">
              <w:rPr>
                <w:rFonts w:asciiTheme="minorHAnsi" w:hAnsiTheme="minorHAnsi" w:cstheme="minorHAnsi"/>
                <w:color w:val="000000" w:themeColor="text1"/>
                <w:sz w:val="22"/>
                <w:szCs w:val="22"/>
              </w:rPr>
              <w:t>2</w:t>
            </w:r>
            <w:r w:rsidRPr="00E25506">
              <w:rPr>
                <w:rFonts w:asciiTheme="minorHAnsi" w:hAnsiTheme="minorHAnsi" w:cstheme="minorHAnsi"/>
                <w:color w:val="000000" w:themeColor="text1"/>
                <w:sz w:val="22"/>
                <w:szCs w:val="22"/>
              </w:rPr>
              <w:t xml:space="preserve"> RRP</w:t>
            </w:r>
          </w:p>
        </w:tc>
        <w:tc>
          <w:tcPr>
            <w:tcW w:w="1559" w:type="dxa"/>
          </w:tcPr>
          <w:p w14:paraId="36AD16C2" w14:textId="70AFE864" w:rsidR="00AF77A8" w:rsidRPr="00E25506" w:rsidRDefault="00AF77A8" w:rsidP="00C12D20">
            <w:pPr>
              <w:pStyle w:val="alineazaodstavkom"/>
              <w:spacing w:before="0" w:beforeAutospacing="0" w:after="0" w:afterAutospacing="0"/>
              <w:jc w:val="center"/>
              <w:rPr>
                <w:rFonts w:asciiTheme="minorHAnsi" w:hAnsiTheme="minorHAnsi" w:cstheme="minorHAnsi"/>
                <w:color w:val="000000" w:themeColor="text1"/>
                <w:sz w:val="22"/>
                <w:szCs w:val="22"/>
              </w:rPr>
            </w:pPr>
            <w:r w:rsidRPr="00E25506">
              <w:rPr>
                <w:rFonts w:asciiTheme="minorHAnsi" w:hAnsiTheme="minorHAnsi" w:cstheme="minorHAnsi"/>
                <w:color w:val="000000" w:themeColor="text1"/>
                <w:sz w:val="22"/>
                <w:szCs w:val="22"/>
              </w:rPr>
              <w:t>7</w:t>
            </w:r>
          </w:p>
        </w:tc>
      </w:tr>
      <w:tr w:rsidR="00E25506" w:rsidRPr="00E25506" w14:paraId="454658C0" w14:textId="793A3BF3" w:rsidTr="0014306F">
        <w:tc>
          <w:tcPr>
            <w:tcW w:w="6374" w:type="dxa"/>
          </w:tcPr>
          <w:p w14:paraId="50EDB4B6" w14:textId="31F42AB0" w:rsidR="00AF77A8" w:rsidRPr="00E25506" w:rsidRDefault="0014306F" w:rsidP="0014306F">
            <w:pPr>
              <w:pStyle w:val="alineazaodstavkom"/>
              <w:spacing w:before="0" w:beforeAutospacing="0" w:after="0" w:afterAutospacing="0"/>
              <w:rPr>
                <w:rFonts w:asciiTheme="minorHAnsi" w:hAnsiTheme="minorHAnsi" w:cstheme="minorHAnsi"/>
                <w:color w:val="000000" w:themeColor="text1"/>
                <w:sz w:val="22"/>
                <w:szCs w:val="22"/>
              </w:rPr>
            </w:pPr>
            <w:r w:rsidRPr="00E25506">
              <w:rPr>
                <w:rFonts w:asciiTheme="minorHAnsi" w:hAnsiTheme="minorHAnsi" w:cstheme="minorHAnsi"/>
                <w:color w:val="000000" w:themeColor="text1"/>
                <w:sz w:val="22"/>
                <w:szCs w:val="22"/>
              </w:rPr>
              <w:t>priprav</w:t>
            </w:r>
            <w:r w:rsidR="00E25506" w:rsidRPr="00E25506">
              <w:rPr>
                <w:rFonts w:asciiTheme="minorHAnsi" w:hAnsiTheme="minorHAnsi" w:cstheme="minorHAnsi"/>
                <w:color w:val="000000" w:themeColor="text1"/>
                <w:sz w:val="22"/>
                <w:szCs w:val="22"/>
              </w:rPr>
              <w:t>a</w:t>
            </w:r>
            <w:r w:rsidRPr="00E25506">
              <w:rPr>
                <w:rFonts w:asciiTheme="minorHAnsi" w:hAnsiTheme="minorHAnsi" w:cstheme="minorHAnsi"/>
                <w:color w:val="000000" w:themeColor="text1"/>
                <w:sz w:val="22"/>
                <w:szCs w:val="22"/>
              </w:rPr>
              <w:t xml:space="preserve"> </w:t>
            </w:r>
            <w:r w:rsidR="00AF77A8" w:rsidRPr="00E25506">
              <w:rPr>
                <w:rFonts w:asciiTheme="minorHAnsi" w:hAnsiTheme="minorHAnsi" w:cstheme="minorHAnsi"/>
                <w:color w:val="000000" w:themeColor="text1"/>
                <w:sz w:val="22"/>
                <w:szCs w:val="22"/>
              </w:rPr>
              <w:t>1</w:t>
            </w:r>
            <w:r w:rsidRPr="00E25506">
              <w:rPr>
                <w:rFonts w:asciiTheme="minorHAnsi" w:hAnsiTheme="minorHAnsi" w:cstheme="minorHAnsi"/>
                <w:color w:val="000000" w:themeColor="text1"/>
                <w:sz w:val="22"/>
                <w:szCs w:val="22"/>
              </w:rPr>
              <w:t xml:space="preserve"> RRP</w:t>
            </w:r>
          </w:p>
        </w:tc>
        <w:tc>
          <w:tcPr>
            <w:tcW w:w="1559" w:type="dxa"/>
          </w:tcPr>
          <w:p w14:paraId="4A3A9A82" w14:textId="27732D14" w:rsidR="00AF77A8" w:rsidRPr="00E25506" w:rsidRDefault="00AF77A8" w:rsidP="00C12D20">
            <w:pPr>
              <w:pStyle w:val="alineazaodstavkom"/>
              <w:spacing w:before="0" w:beforeAutospacing="0" w:after="0" w:afterAutospacing="0"/>
              <w:jc w:val="center"/>
              <w:rPr>
                <w:rFonts w:asciiTheme="minorHAnsi" w:hAnsiTheme="minorHAnsi" w:cstheme="minorHAnsi"/>
                <w:color w:val="000000" w:themeColor="text1"/>
                <w:sz w:val="22"/>
                <w:szCs w:val="22"/>
              </w:rPr>
            </w:pPr>
            <w:r w:rsidRPr="00E25506">
              <w:rPr>
                <w:rFonts w:asciiTheme="minorHAnsi" w:hAnsiTheme="minorHAnsi" w:cstheme="minorHAnsi"/>
                <w:color w:val="000000" w:themeColor="text1"/>
                <w:sz w:val="22"/>
                <w:szCs w:val="22"/>
              </w:rPr>
              <w:t>5</w:t>
            </w:r>
          </w:p>
        </w:tc>
      </w:tr>
    </w:tbl>
    <w:p w14:paraId="5D893988" w14:textId="28E44184" w:rsidR="00871268" w:rsidRPr="00666B7E" w:rsidRDefault="00871268" w:rsidP="00E6547B">
      <w:pPr>
        <w:pStyle w:val="alineazaodstavkom"/>
        <w:shd w:val="clear" w:color="auto" w:fill="FFFFFF"/>
        <w:spacing w:before="0" w:beforeAutospacing="0" w:after="0" w:afterAutospacing="0"/>
        <w:jc w:val="both"/>
        <w:rPr>
          <w:rFonts w:asciiTheme="minorHAnsi" w:hAnsiTheme="minorHAnsi" w:cstheme="minorHAnsi"/>
          <w:sz w:val="22"/>
          <w:szCs w:val="22"/>
        </w:rPr>
      </w:pPr>
    </w:p>
    <w:p w14:paraId="48217B14" w14:textId="21AB0E48" w:rsidR="00B8274A" w:rsidRPr="00666B7E" w:rsidRDefault="00B8274A" w:rsidP="00E6547B">
      <w:pPr>
        <w:pStyle w:val="alineazaodstavkom"/>
        <w:numPr>
          <w:ilvl w:val="0"/>
          <w:numId w:val="2"/>
        </w:numPr>
        <w:shd w:val="clear" w:color="auto" w:fill="FFFFFF"/>
        <w:spacing w:before="0" w:beforeAutospacing="0" w:after="0" w:afterAutospacing="0"/>
        <w:jc w:val="both"/>
        <w:rPr>
          <w:rFonts w:asciiTheme="minorHAnsi" w:hAnsiTheme="minorHAnsi" w:cstheme="minorHAnsi"/>
          <w:b/>
          <w:bCs/>
          <w:sz w:val="22"/>
          <w:szCs w:val="22"/>
        </w:rPr>
      </w:pPr>
      <w:r w:rsidRPr="00666B7E">
        <w:rPr>
          <w:rFonts w:asciiTheme="minorHAnsi" w:hAnsiTheme="minorHAnsi" w:cstheme="minorHAnsi"/>
          <w:b/>
          <w:bCs/>
          <w:sz w:val="22"/>
          <w:szCs w:val="22"/>
        </w:rPr>
        <w:t>Varovanje osebnih podatkov in poslovnih skrivnosti</w:t>
      </w:r>
    </w:p>
    <w:p w14:paraId="6EE148E2" w14:textId="6C2CDF00" w:rsidR="00B8274A" w:rsidRPr="00666B7E" w:rsidRDefault="00B8274A"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Vsi podatki iz vlog prijaviteljev, ki jih strokovna komisija odpre, so informacije javnega značaja razen osebnih podatkov in tistih, ki jih prijavitelj posebej označi, in sicer so to poslovne skrivnosti in druge izjeme iz 6. člena Zakona o dostopu do informacij javnega značaja (Ur. l. RS, št. 51/06  - UPB2, 117/06 </w:t>
      </w:r>
      <w:r w:rsidRPr="00666B7E">
        <w:rPr>
          <w:rFonts w:asciiTheme="minorHAnsi" w:hAnsiTheme="minorHAnsi" w:cstheme="minorHAnsi"/>
          <w:sz w:val="22"/>
          <w:szCs w:val="22"/>
        </w:rPr>
        <w:lastRenderedPageBreak/>
        <w:t xml:space="preserve">– ZDavP-2, 23/14, 50/14, 19/15 – </w:t>
      </w:r>
      <w:proofErr w:type="spellStart"/>
      <w:r w:rsidRPr="00666B7E">
        <w:rPr>
          <w:rFonts w:asciiTheme="minorHAnsi" w:hAnsiTheme="minorHAnsi" w:cstheme="minorHAnsi"/>
          <w:sz w:val="22"/>
          <w:szCs w:val="22"/>
        </w:rPr>
        <w:t>odl</w:t>
      </w:r>
      <w:proofErr w:type="spellEnd"/>
      <w:r w:rsidRPr="00666B7E">
        <w:rPr>
          <w:rFonts w:asciiTheme="minorHAnsi" w:hAnsiTheme="minorHAnsi" w:cstheme="minorHAnsi"/>
          <w:sz w:val="22"/>
          <w:szCs w:val="22"/>
        </w:rPr>
        <w:t>. US in 102/15 – ZDIJZ: NPB10</w:t>
      </w:r>
      <w:r w:rsidR="00E01A23" w:rsidRPr="00666B7E">
        <w:rPr>
          <w:rFonts w:asciiTheme="minorHAnsi" w:hAnsiTheme="minorHAnsi" w:cstheme="minorHAnsi"/>
          <w:sz w:val="22"/>
          <w:szCs w:val="22"/>
        </w:rPr>
        <w:t>; v nadaljevanju: ZDIJZ</w:t>
      </w:r>
      <w:r w:rsidRPr="00666B7E">
        <w:rPr>
          <w:rFonts w:asciiTheme="minorHAnsi" w:hAnsiTheme="minorHAnsi" w:cstheme="minorHAnsi"/>
          <w:sz w:val="22"/>
          <w:szCs w:val="22"/>
        </w:rPr>
        <w:t xml:space="preserve">), ki niso javno dostopne in tako ne smejo biti razkrite oz. dostopne javnosti. Poslovna skrivnost se lahko nanaša na posamezen podatek ali del vloge, ne more pa se nanašati na celotno vlogo. Prijavitelj mora pojasniti, zakaj posamezen podatek ne sme biti dostopen javnosti kot informacija javnega značaja. </w:t>
      </w:r>
      <w:r w:rsidR="00E01A23" w:rsidRPr="00666B7E">
        <w:rPr>
          <w:rFonts w:asciiTheme="minorHAnsi" w:hAnsiTheme="minorHAnsi" w:cstheme="minorHAnsi"/>
          <w:sz w:val="22"/>
          <w:szCs w:val="22"/>
        </w:rPr>
        <w:t>Če prijavitelj ne označi in ne razloži takšnih podatkov v vlogi, se bo smatralo, da vloga po stališču prijavitelja ne vsebuje poslovnih skrivnosti in drugih izjem iz 6. člena ZDIJZ.</w:t>
      </w:r>
    </w:p>
    <w:p w14:paraId="6CD5D499" w14:textId="46D1AC0D" w:rsidR="00E01A23" w:rsidRPr="00666B7E" w:rsidRDefault="00E01A23"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Varovanje osebnih podatkov bo zagotovljeno v skladu z veljavno zakonodajo, ki pokriva varovanje osebnih podatkov, vključno s 140. členom Uredbe št. 1303/20136/EU.</w:t>
      </w:r>
    </w:p>
    <w:p w14:paraId="09EE8692" w14:textId="77777777" w:rsidR="00B8274A" w:rsidRPr="00666B7E" w:rsidRDefault="00B8274A" w:rsidP="00E6547B">
      <w:pPr>
        <w:pStyle w:val="alineazaodstavkom"/>
        <w:shd w:val="clear" w:color="auto" w:fill="FFFFFF"/>
        <w:spacing w:before="0" w:beforeAutospacing="0" w:after="0" w:afterAutospacing="0"/>
        <w:jc w:val="both"/>
        <w:rPr>
          <w:rFonts w:asciiTheme="minorHAnsi" w:hAnsiTheme="minorHAnsi" w:cstheme="minorHAnsi"/>
          <w:b/>
          <w:bCs/>
          <w:sz w:val="22"/>
          <w:szCs w:val="22"/>
        </w:rPr>
      </w:pPr>
    </w:p>
    <w:p w14:paraId="65E8E0C1" w14:textId="7E4C1729" w:rsidR="00A46801" w:rsidRPr="00666B7E" w:rsidRDefault="00A46801" w:rsidP="00E6547B">
      <w:pPr>
        <w:pStyle w:val="alineazaodstavkom"/>
        <w:numPr>
          <w:ilvl w:val="0"/>
          <w:numId w:val="2"/>
        </w:numPr>
        <w:shd w:val="clear" w:color="auto" w:fill="FFFFFF"/>
        <w:spacing w:before="0" w:beforeAutospacing="0" w:after="0" w:afterAutospacing="0"/>
        <w:jc w:val="both"/>
        <w:rPr>
          <w:rFonts w:asciiTheme="minorHAnsi" w:hAnsiTheme="minorHAnsi" w:cstheme="minorHAnsi"/>
          <w:b/>
          <w:bCs/>
          <w:sz w:val="22"/>
          <w:szCs w:val="22"/>
        </w:rPr>
      </w:pPr>
      <w:r w:rsidRPr="00666B7E">
        <w:rPr>
          <w:rFonts w:asciiTheme="minorHAnsi" w:hAnsiTheme="minorHAnsi" w:cstheme="minorHAnsi"/>
          <w:b/>
          <w:bCs/>
          <w:sz w:val="22"/>
          <w:szCs w:val="22"/>
        </w:rPr>
        <w:t>Priprava vloge za javni razpis</w:t>
      </w:r>
    </w:p>
    <w:p w14:paraId="48AC2780" w14:textId="6D58B61F" w:rsidR="00A46801" w:rsidRPr="00666B7E" w:rsidRDefault="00A46801"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Prijavitelji pripravijo vlogo za javni razpis v skladu z navodili javnega razpisa.</w:t>
      </w:r>
    </w:p>
    <w:p w14:paraId="4B36F1CF" w14:textId="77777777" w:rsidR="00636D75" w:rsidRPr="00666B7E" w:rsidRDefault="00A46801"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Vloga na razpis mora vsebovati</w:t>
      </w:r>
      <w:r w:rsidR="00636D75" w:rsidRPr="00666B7E">
        <w:rPr>
          <w:rFonts w:asciiTheme="minorHAnsi" w:hAnsiTheme="minorHAnsi" w:cstheme="minorHAnsi"/>
          <w:sz w:val="22"/>
          <w:szCs w:val="22"/>
        </w:rPr>
        <w:t>:</w:t>
      </w:r>
    </w:p>
    <w:p w14:paraId="2F8236A1" w14:textId="2CFB5AD4" w:rsidR="00636D75" w:rsidRPr="00666B7E" w:rsidRDefault="00A46801" w:rsidP="00E6547B">
      <w:pPr>
        <w:pStyle w:val="alineazaodstavkom"/>
        <w:numPr>
          <w:ilvl w:val="0"/>
          <w:numId w:val="16"/>
        </w:numPr>
        <w:shd w:val="clear" w:color="auto" w:fill="FFFFFF"/>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izpolnjeno, podpisano s strani zakonitega zastopnika ali pooblaščene osebe in ožigosano prijavnico</w:t>
      </w:r>
      <w:r w:rsidR="00636D75" w:rsidRPr="00666B7E">
        <w:rPr>
          <w:rFonts w:asciiTheme="minorHAnsi" w:hAnsiTheme="minorHAnsi" w:cstheme="minorHAnsi"/>
          <w:sz w:val="22"/>
          <w:szCs w:val="22"/>
        </w:rPr>
        <w:t>;</w:t>
      </w:r>
    </w:p>
    <w:p w14:paraId="210B76B8" w14:textId="0765C39A" w:rsidR="00636D75" w:rsidRPr="00666B7E" w:rsidRDefault="00A46801" w:rsidP="00461873">
      <w:pPr>
        <w:pStyle w:val="alineazaodstavkom"/>
        <w:numPr>
          <w:ilvl w:val="0"/>
          <w:numId w:val="16"/>
        </w:numPr>
        <w:shd w:val="clear" w:color="auto" w:fill="FFFFFF"/>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izpolnjeni, s strani zakonitega zastopnika ali pooblaščene osebe</w:t>
      </w:r>
      <w:r w:rsidR="00081309" w:rsidRPr="00666B7E">
        <w:rPr>
          <w:rFonts w:asciiTheme="minorHAnsi" w:hAnsiTheme="minorHAnsi" w:cstheme="minorHAnsi"/>
          <w:sz w:val="22"/>
          <w:szCs w:val="22"/>
        </w:rPr>
        <w:t xml:space="preserve"> podpisani in ožigosani razpisni obrazci</w:t>
      </w:r>
      <w:r w:rsidR="00636D75" w:rsidRPr="00666B7E">
        <w:rPr>
          <w:rFonts w:asciiTheme="minorHAnsi" w:hAnsiTheme="minorHAnsi" w:cstheme="minorHAnsi"/>
          <w:sz w:val="22"/>
          <w:szCs w:val="22"/>
        </w:rPr>
        <w:t xml:space="preserve"> o izpolnjevanju pogojev prijaviteljev</w:t>
      </w:r>
      <w:r w:rsidR="00461873" w:rsidRPr="00666B7E">
        <w:rPr>
          <w:rFonts w:asciiTheme="minorHAnsi" w:hAnsiTheme="minorHAnsi" w:cstheme="minorHAnsi"/>
          <w:sz w:val="22"/>
          <w:szCs w:val="22"/>
        </w:rPr>
        <w:t xml:space="preserve"> in doseganju meril. </w:t>
      </w:r>
      <w:r w:rsidR="00081309" w:rsidRPr="00666B7E">
        <w:rPr>
          <w:rFonts w:asciiTheme="minorHAnsi" w:hAnsiTheme="minorHAnsi" w:cstheme="minorHAnsi"/>
          <w:sz w:val="22"/>
          <w:szCs w:val="22"/>
        </w:rPr>
        <w:t xml:space="preserve">Izpolnjeni obrazci morajo izkazovati </w:t>
      </w:r>
      <w:r w:rsidR="00461873" w:rsidRPr="00666B7E">
        <w:rPr>
          <w:rFonts w:asciiTheme="minorHAnsi" w:hAnsiTheme="minorHAnsi" w:cstheme="minorHAnsi"/>
          <w:sz w:val="22"/>
          <w:szCs w:val="22"/>
        </w:rPr>
        <w:t>dejansko stanje in informacije o prijavitelju,</w:t>
      </w:r>
      <w:r w:rsidR="00081309" w:rsidRPr="00666B7E">
        <w:rPr>
          <w:rFonts w:asciiTheme="minorHAnsi" w:hAnsiTheme="minorHAnsi" w:cstheme="minorHAnsi"/>
          <w:sz w:val="22"/>
          <w:szCs w:val="22"/>
        </w:rPr>
        <w:t xml:space="preserve"> ki </w:t>
      </w:r>
      <w:bookmarkStart w:id="3" w:name="_Hlk35516247"/>
      <w:r w:rsidR="00081309" w:rsidRPr="00666B7E">
        <w:rPr>
          <w:rFonts w:asciiTheme="minorHAnsi" w:hAnsiTheme="minorHAnsi" w:cstheme="minorHAnsi"/>
          <w:sz w:val="22"/>
          <w:szCs w:val="22"/>
        </w:rPr>
        <w:t>temelji</w:t>
      </w:r>
      <w:r w:rsidR="00461873" w:rsidRPr="00666B7E">
        <w:rPr>
          <w:rFonts w:asciiTheme="minorHAnsi" w:hAnsiTheme="minorHAnsi" w:cstheme="minorHAnsi"/>
          <w:sz w:val="22"/>
          <w:szCs w:val="22"/>
        </w:rPr>
        <w:t>jo</w:t>
      </w:r>
      <w:r w:rsidR="00081309" w:rsidRPr="00666B7E">
        <w:rPr>
          <w:rFonts w:asciiTheme="minorHAnsi" w:hAnsiTheme="minorHAnsi" w:cstheme="minorHAnsi"/>
          <w:sz w:val="22"/>
          <w:szCs w:val="22"/>
        </w:rPr>
        <w:t xml:space="preserve"> na preverljivih dejstvih in podatkih</w:t>
      </w:r>
      <w:bookmarkEnd w:id="3"/>
      <w:r w:rsidR="00636D75" w:rsidRPr="00666B7E">
        <w:rPr>
          <w:rFonts w:asciiTheme="minorHAnsi" w:hAnsiTheme="minorHAnsi" w:cstheme="minorHAnsi"/>
          <w:sz w:val="22"/>
          <w:szCs w:val="22"/>
        </w:rPr>
        <w:t>;</w:t>
      </w:r>
    </w:p>
    <w:p w14:paraId="2D21D1D2" w14:textId="5AF32630" w:rsidR="00B23C9A" w:rsidRPr="00666B7E" w:rsidRDefault="00B23C9A" w:rsidP="00E6547B">
      <w:pPr>
        <w:pStyle w:val="alineazaodstavkom"/>
        <w:numPr>
          <w:ilvl w:val="0"/>
          <w:numId w:val="16"/>
        </w:numPr>
        <w:shd w:val="clear" w:color="auto" w:fill="FFFFFF"/>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izdelana strategija izvajanja splošnih razvojnih nalog v regiji JV Slovenija v programskem obdobju 2021 – 2027;</w:t>
      </w:r>
    </w:p>
    <w:p w14:paraId="7EFF0421" w14:textId="7A8BA597" w:rsidR="00636D75" w:rsidRPr="00666B7E" w:rsidRDefault="00636D75" w:rsidP="00E6547B">
      <w:pPr>
        <w:pStyle w:val="alineazaodstavkom"/>
        <w:numPr>
          <w:ilvl w:val="0"/>
          <w:numId w:val="16"/>
        </w:numPr>
        <w:shd w:val="clear" w:color="auto" w:fill="FFFFFF"/>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parafiran </w:t>
      </w:r>
      <w:r w:rsidR="00466D2A" w:rsidRPr="00666B7E">
        <w:rPr>
          <w:rFonts w:asciiTheme="minorHAnsi" w:hAnsiTheme="minorHAnsi" w:cstheme="minorHAnsi"/>
          <w:sz w:val="22"/>
          <w:szCs w:val="22"/>
        </w:rPr>
        <w:t>osnutek</w:t>
      </w:r>
      <w:r w:rsidRPr="00666B7E">
        <w:rPr>
          <w:rFonts w:asciiTheme="minorHAnsi" w:hAnsiTheme="minorHAnsi" w:cstheme="minorHAnsi"/>
          <w:sz w:val="22"/>
          <w:szCs w:val="22"/>
        </w:rPr>
        <w:t xml:space="preserve"> </w:t>
      </w:r>
      <w:r w:rsidR="00C05D66" w:rsidRPr="00666B7E">
        <w:rPr>
          <w:rFonts w:asciiTheme="minorHAnsi" w:hAnsiTheme="minorHAnsi" w:cstheme="minorHAnsi"/>
          <w:sz w:val="22"/>
          <w:szCs w:val="22"/>
        </w:rPr>
        <w:t>P</w:t>
      </w:r>
      <w:r w:rsidRPr="00666B7E">
        <w:rPr>
          <w:rFonts w:asciiTheme="minorHAnsi" w:hAnsiTheme="minorHAnsi" w:cstheme="minorHAnsi"/>
          <w:sz w:val="22"/>
          <w:szCs w:val="22"/>
        </w:rPr>
        <w:t>ogodbe med Svetom regije JV Slovenija in regionalno razvojno agencijo.</w:t>
      </w:r>
      <w:r w:rsidR="00466D2A" w:rsidRPr="00666B7E">
        <w:rPr>
          <w:rFonts w:asciiTheme="minorHAnsi" w:hAnsiTheme="minorHAnsi" w:cstheme="minorHAnsi"/>
          <w:sz w:val="22"/>
          <w:szCs w:val="22"/>
        </w:rPr>
        <w:t xml:space="preserve"> V osnutek</w:t>
      </w:r>
      <w:r w:rsidR="009D0B19" w:rsidRPr="00666B7E">
        <w:rPr>
          <w:rFonts w:asciiTheme="minorHAnsi" w:hAnsiTheme="minorHAnsi" w:cstheme="minorHAnsi"/>
          <w:sz w:val="22"/>
          <w:szCs w:val="22"/>
        </w:rPr>
        <w:t xml:space="preserve"> p</w:t>
      </w:r>
      <w:r w:rsidR="00466D2A" w:rsidRPr="00666B7E">
        <w:rPr>
          <w:rFonts w:asciiTheme="minorHAnsi" w:hAnsiTheme="minorHAnsi" w:cstheme="minorHAnsi"/>
          <w:sz w:val="22"/>
          <w:szCs w:val="22"/>
        </w:rPr>
        <w:t xml:space="preserve">ogodbe se ne vpisuje ničesar, osnutek pogodbe se zgolj parafira na vsaki strani besedila. S parafiranjem osnutka </w:t>
      </w:r>
      <w:r w:rsidR="009D0B19" w:rsidRPr="00666B7E">
        <w:rPr>
          <w:rFonts w:asciiTheme="minorHAnsi" w:hAnsiTheme="minorHAnsi" w:cstheme="minorHAnsi"/>
          <w:sz w:val="22"/>
          <w:szCs w:val="22"/>
        </w:rPr>
        <w:t>p</w:t>
      </w:r>
      <w:r w:rsidR="00466D2A" w:rsidRPr="00666B7E">
        <w:rPr>
          <w:rFonts w:asciiTheme="minorHAnsi" w:hAnsiTheme="minorHAnsi" w:cstheme="minorHAnsi"/>
          <w:sz w:val="22"/>
          <w:szCs w:val="22"/>
        </w:rPr>
        <w:t>ogodbe se prijavitelj strinja, da se je seznanil z vsebino pogodbe in se z njo v celoti strinja</w:t>
      </w:r>
      <w:r w:rsidR="007773D6" w:rsidRPr="00666B7E">
        <w:rPr>
          <w:rFonts w:asciiTheme="minorHAnsi" w:hAnsiTheme="minorHAnsi" w:cstheme="minorHAnsi"/>
          <w:sz w:val="22"/>
          <w:szCs w:val="22"/>
        </w:rPr>
        <w:t>;</w:t>
      </w:r>
    </w:p>
    <w:p w14:paraId="4D8AD389" w14:textId="4EEF4FFF" w:rsidR="007773D6" w:rsidRPr="00666B7E" w:rsidRDefault="007773D6" w:rsidP="00E6547B">
      <w:pPr>
        <w:pStyle w:val="alineazaodstavkom"/>
        <w:numPr>
          <w:ilvl w:val="0"/>
          <w:numId w:val="16"/>
        </w:numPr>
        <w:shd w:val="clear" w:color="auto" w:fill="FFFFFF"/>
        <w:spacing w:before="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izpolnjena, s strani zakonitega zastopnika ali pooblaščene osebe podpisana in ožigosana izjava</w:t>
      </w:r>
      <w:r w:rsidR="00880852" w:rsidRPr="00666B7E">
        <w:rPr>
          <w:rFonts w:asciiTheme="minorHAnsi" w:hAnsiTheme="minorHAnsi" w:cstheme="minorHAnsi"/>
          <w:sz w:val="22"/>
          <w:szCs w:val="22"/>
        </w:rPr>
        <w:t xml:space="preserve"> o strinjanju z vsemi pogoji in zahtevami javnega razpisa in razpisne dokumentacije</w:t>
      </w:r>
      <w:r w:rsidRPr="00666B7E">
        <w:rPr>
          <w:rFonts w:asciiTheme="minorHAnsi" w:hAnsiTheme="minorHAnsi" w:cstheme="minorHAnsi"/>
          <w:sz w:val="22"/>
          <w:szCs w:val="22"/>
        </w:rPr>
        <w:t>.</w:t>
      </w:r>
    </w:p>
    <w:p w14:paraId="1B0A234A" w14:textId="7B48DEF2" w:rsidR="000E6C45" w:rsidRPr="00666B7E" w:rsidRDefault="00A81372"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Celotna vloga (prijavnica</w:t>
      </w:r>
      <w:r w:rsidR="000A1516" w:rsidRPr="00666B7E">
        <w:rPr>
          <w:rFonts w:asciiTheme="minorHAnsi" w:hAnsiTheme="minorHAnsi" w:cstheme="minorHAnsi"/>
          <w:sz w:val="22"/>
          <w:szCs w:val="22"/>
        </w:rPr>
        <w:t>,</w:t>
      </w:r>
      <w:r w:rsidRPr="00666B7E">
        <w:rPr>
          <w:rFonts w:asciiTheme="minorHAnsi" w:hAnsiTheme="minorHAnsi" w:cstheme="minorHAnsi"/>
          <w:sz w:val="22"/>
          <w:szCs w:val="22"/>
        </w:rPr>
        <w:t xml:space="preserve"> razpisni obrazci</w:t>
      </w:r>
      <w:r w:rsidR="000A1516" w:rsidRPr="00666B7E">
        <w:rPr>
          <w:rFonts w:asciiTheme="minorHAnsi" w:hAnsiTheme="minorHAnsi" w:cstheme="minorHAnsi"/>
          <w:sz w:val="22"/>
          <w:szCs w:val="22"/>
        </w:rPr>
        <w:t>, izjava</w:t>
      </w:r>
      <w:r w:rsidRPr="00666B7E">
        <w:rPr>
          <w:rFonts w:asciiTheme="minorHAnsi" w:hAnsiTheme="minorHAnsi" w:cstheme="minorHAnsi"/>
          <w:sz w:val="22"/>
          <w:szCs w:val="22"/>
        </w:rPr>
        <w:t>) mora biti napisan</w:t>
      </w:r>
      <w:r w:rsidR="005F59C6" w:rsidRPr="00666B7E">
        <w:rPr>
          <w:rFonts w:asciiTheme="minorHAnsi" w:hAnsiTheme="minorHAnsi" w:cstheme="minorHAnsi"/>
          <w:sz w:val="22"/>
          <w:szCs w:val="22"/>
        </w:rPr>
        <w:t>a</w:t>
      </w:r>
      <w:r w:rsidR="00494619" w:rsidRPr="00666B7E">
        <w:rPr>
          <w:rFonts w:asciiTheme="minorHAnsi" w:hAnsiTheme="minorHAnsi" w:cstheme="minorHAnsi"/>
          <w:sz w:val="22"/>
          <w:szCs w:val="22"/>
        </w:rPr>
        <w:t xml:space="preserve"> oz. izpolnjena</w:t>
      </w:r>
      <w:r w:rsidRPr="00666B7E">
        <w:rPr>
          <w:rFonts w:asciiTheme="minorHAnsi" w:hAnsiTheme="minorHAnsi" w:cstheme="minorHAnsi"/>
          <w:sz w:val="22"/>
          <w:szCs w:val="22"/>
        </w:rPr>
        <w:t xml:space="preserve"> v slovenskem jeziku.</w:t>
      </w:r>
      <w:r w:rsidR="00613E5C" w:rsidRPr="00666B7E">
        <w:rPr>
          <w:rFonts w:asciiTheme="minorHAnsi" w:hAnsiTheme="minorHAnsi" w:cstheme="minorHAnsi"/>
          <w:sz w:val="22"/>
          <w:szCs w:val="22"/>
        </w:rPr>
        <w:t xml:space="preserve"> Pripravljena v</w:t>
      </w:r>
      <w:r w:rsidR="000E6C45" w:rsidRPr="00666B7E">
        <w:rPr>
          <w:rFonts w:asciiTheme="minorHAnsi" w:hAnsiTheme="minorHAnsi" w:cstheme="minorHAnsi"/>
          <w:sz w:val="22"/>
          <w:szCs w:val="22"/>
        </w:rPr>
        <w:t>loga, z vsemi zahtevanimi obrazci in dokazili se vloži v ovojnico.</w:t>
      </w:r>
    </w:p>
    <w:p w14:paraId="7846FDBF" w14:textId="77777777" w:rsidR="00A46801" w:rsidRPr="00666B7E" w:rsidRDefault="00A46801" w:rsidP="00E6547B">
      <w:pPr>
        <w:pStyle w:val="alineazaodstavkom"/>
        <w:shd w:val="clear" w:color="auto" w:fill="FFFFFF"/>
        <w:spacing w:before="0" w:beforeAutospacing="0" w:after="0" w:afterAutospacing="0"/>
        <w:jc w:val="both"/>
        <w:rPr>
          <w:rFonts w:asciiTheme="minorHAnsi" w:hAnsiTheme="minorHAnsi" w:cstheme="minorHAnsi"/>
          <w:b/>
          <w:bCs/>
          <w:sz w:val="22"/>
          <w:szCs w:val="22"/>
        </w:rPr>
      </w:pPr>
    </w:p>
    <w:p w14:paraId="62F7C0C9" w14:textId="3C5B1D49" w:rsidR="0040288F" w:rsidRPr="00666B7E" w:rsidRDefault="008B32A0" w:rsidP="00E6547B">
      <w:pPr>
        <w:pStyle w:val="alineazaodstavkom"/>
        <w:numPr>
          <w:ilvl w:val="0"/>
          <w:numId w:val="2"/>
        </w:numPr>
        <w:shd w:val="clear" w:color="auto" w:fill="FFFFFF"/>
        <w:spacing w:before="0" w:beforeAutospacing="0" w:after="0" w:afterAutospacing="0"/>
        <w:jc w:val="both"/>
        <w:rPr>
          <w:rFonts w:asciiTheme="minorHAnsi" w:hAnsiTheme="minorHAnsi" w:cstheme="minorHAnsi"/>
          <w:b/>
          <w:bCs/>
          <w:sz w:val="22"/>
          <w:szCs w:val="22"/>
        </w:rPr>
      </w:pPr>
      <w:r w:rsidRPr="00666B7E">
        <w:rPr>
          <w:rFonts w:asciiTheme="minorHAnsi" w:hAnsiTheme="minorHAnsi" w:cstheme="minorHAnsi"/>
          <w:b/>
          <w:bCs/>
          <w:sz w:val="22"/>
          <w:szCs w:val="22"/>
        </w:rPr>
        <w:t xml:space="preserve">Rok in način </w:t>
      </w:r>
      <w:r w:rsidR="001354C1" w:rsidRPr="00666B7E">
        <w:rPr>
          <w:rFonts w:asciiTheme="minorHAnsi" w:hAnsiTheme="minorHAnsi" w:cstheme="minorHAnsi"/>
          <w:b/>
          <w:bCs/>
          <w:sz w:val="22"/>
          <w:szCs w:val="22"/>
        </w:rPr>
        <w:t>oddaje vlog</w:t>
      </w:r>
    </w:p>
    <w:p w14:paraId="4B3588A1" w14:textId="2EBC923F" w:rsidR="00164E29" w:rsidRPr="00666B7E" w:rsidRDefault="008B32A0"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Rok za oddajo vlog je </w:t>
      </w:r>
      <w:r w:rsidR="009A6A9A" w:rsidRPr="00666B7E">
        <w:rPr>
          <w:rFonts w:asciiTheme="minorHAnsi" w:hAnsiTheme="minorHAnsi" w:cstheme="minorHAnsi"/>
          <w:sz w:val="22"/>
          <w:szCs w:val="22"/>
        </w:rPr>
        <w:t>15</w:t>
      </w:r>
      <w:r w:rsidR="00164E29" w:rsidRPr="00666B7E">
        <w:rPr>
          <w:rFonts w:asciiTheme="minorHAnsi" w:hAnsiTheme="minorHAnsi" w:cstheme="minorHAnsi"/>
          <w:sz w:val="22"/>
          <w:szCs w:val="22"/>
        </w:rPr>
        <w:t xml:space="preserve"> dni</w:t>
      </w:r>
      <w:r w:rsidRPr="00666B7E">
        <w:rPr>
          <w:rFonts w:asciiTheme="minorHAnsi" w:hAnsiTheme="minorHAnsi" w:cstheme="minorHAnsi"/>
          <w:i/>
          <w:iCs/>
          <w:sz w:val="22"/>
          <w:szCs w:val="22"/>
        </w:rPr>
        <w:t xml:space="preserve"> </w:t>
      </w:r>
      <w:r w:rsidRPr="00666B7E">
        <w:rPr>
          <w:rFonts w:asciiTheme="minorHAnsi" w:hAnsiTheme="minorHAnsi" w:cstheme="minorHAnsi"/>
          <w:sz w:val="22"/>
          <w:szCs w:val="22"/>
        </w:rPr>
        <w:t xml:space="preserve">od objave javnega razpisa v </w:t>
      </w:r>
      <w:r w:rsidR="00655003" w:rsidRPr="000E69D8">
        <w:rPr>
          <w:rFonts w:asciiTheme="minorHAnsi" w:hAnsiTheme="minorHAnsi" w:cstheme="minorHAnsi"/>
          <w:sz w:val="22"/>
          <w:szCs w:val="22"/>
        </w:rPr>
        <w:t>Uradnem listu RS</w:t>
      </w:r>
      <w:r w:rsidR="000E69D8" w:rsidRPr="000E69D8">
        <w:rPr>
          <w:rFonts w:asciiTheme="minorHAnsi" w:hAnsiTheme="minorHAnsi" w:cstheme="minorHAnsi"/>
          <w:sz w:val="22"/>
          <w:szCs w:val="22"/>
        </w:rPr>
        <w:t>.</w:t>
      </w:r>
      <w:r w:rsidR="00164E29" w:rsidRPr="000E69D8">
        <w:rPr>
          <w:rFonts w:asciiTheme="minorHAnsi" w:hAnsiTheme="minorHAnsi" w:cstheme="minorHAnsi"/>
          <w:sz w:val="22"/>
          <w:szCs w:val="22"/>
        </w:rPr>
        <w:t xml:space="preserve"> </w:t>
      </w:r>
      <w:r w:rsidR="00532124" w:rsidRPr="00666B7E">
        <w:rPr>
          <w:rFonts w:asciiTheme="minorHAnsi" w:hAnsiTheme="minorHAnsi" w:cstheme="minorHAnsi"/>
          <w:sz w:val="22"/>
          <w:szCs w:val="22"/>
        </w:rPr>
        <w:t>Kot pravočasne se štejejo vse vloge, ki bodo do tega dne oddane na pošti s priporočeno pošiljko (poštni žig).</w:t>
      </w:r>
    </w:p>
    <w:p w14:paraId="01B3DB42" w14:textId="71768E84" w:rsidR="00532124" w:rsidRPr="00666B7E" w:rsidRDefault="00532124"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Za pravilno označene se bodo štele vloge, ki bodo poslane v zaprtih ovojnicah, na ovojnici bodo imele pripis »Ne odpiraj – Javni razpis za izbor RRA za obdobje 2021 - 2027«, na hrbtni strani ovojnice pa naveden naziv in poštni naslov prijavitelja. Ovojnica z vlogo mora biti naslovljena na: </w:t>
      </w:r>
      <w:r w:rsidR="00F7546C">
        <w:rPr>
          <w:rFonts w:asciiTheme="minorHAnsi" w:hAnsiTheme="minorHAnsi" w:cstheme="minorHAnsi"/>
          <w:sz w:val="22"/>
          <w:szCs w:val="22"/>
        </w:rPr>
        <w:t>Mestn</w:t>
      </w:r>
      <w:r w:rsidR="00EA790C">
        <w:rPr>
          <w:rFonts w:asciiTheme="minorHAnsi" w:hAnsiTheme="minorHAnsi" w:cstheme="minorHAnsi"/>
          <w:sz w:val="22"/>
          <w:szCs w:val="22"/>
        </w:rPr>
        <w:t>a</w:t>
      </w:r>
      <w:r w:rsidR="00F7546C">
        <w:rPr>
          <w:rFonts w:asciiTheme="minorHAnsi" w:hAnsiTheme="minorHAnsi" w:cstheme="minorHAnsi"/>
          <w:sz w:val="22"/>
          <w:szCs w:val="22"/>
        </w:rPr>
        <w:t xml:space="preserve"> občin</w:t>
      </w:r>
      <w:r w:rsidR="00EA790C">
        <w:rPr>
          <w:rFonts w:asciiTheme="minorHAnsi" w:hAnsiTheme="minorHAnsi" w:cstheme="minorHAnsi"/>
          <w:sz w:val="22"/>
          <w:szCs w:val="22"/>
        </w:rPr>
        <w:t>a</w:t>
      </w:r>
      <w:r w:rsidR="00F7546C">
        <w:rPr>
          <w:rFonts w:asciiTheme="minorHAnsi" w:hAnsiTheme="minorHAnsi" w:cstheme="minorHAnsi"/>
          <w:sz w:val="22"/>
          <w:szCs w:val="22"/>
        </w:rPr>
        <w:t xml:space="preserve"> Novo mesto, Seidlova cesta 1, 8000 Novo mesto</w:t>
      </w:r>
      <w:r w:rsidRPr="00666B7E">
        <w:rPr>
          <w:rFonts w:asciiTheme="minorHAnsi" w:hAnsiTheme="minorHAnsi" w:cstheme="minorHAnsi"/>
          <w:sz w:val="22"/>
          <w:szCs w:val="22"/>
        </w:rPr>
        <w:t>.</w:t>
      </w:r>
    </w:p>
    <w:p w14:paraId="5033F2EA" w14:textId="5E5A50D5" w:rsidR="008B32A0" w:rsidRPr="00666B7E" w:rsidRDefault="00532124"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Vloge, ki bodo oddane prepozno, to je po roku za oddajo vlog in ki ne bodo pravilno označene, bodo zavržene.</w:t>
      </w:r>
    </w:p>
    <w:p w14:paraId="795186D2" w14:textId="70FEDE27" w:rsidR="00E51066" w:rsidRPr="00666B7E" w:rsidRDefault="00E51066" w:rsidP="00E6547B">
      <w:pPr>
        <w:pStyle w:val="alineazaodstavkom"/>
        <w:shd w:val="clear" w:color="auto" w:fill="FFFFFF"/>
        <w:spacing w:before="0" w:beforeAutospacing="0" w:after="0" w:afterAutospacing="0"/>
        <w:jc w:val="both"/>
        <w:rPr>
          <w:rFonts w:asciiTheme="minorHAnsi" w:hAnsiTheme="minorHAnsi"/>
          <w:sz w:val="22"/>
          <w:szCs w:val="22"/>
        </w:rPr>
      </w:pPr>
    </w:p>
    <w:p w14:paraId="7C0803F9" w14:textId="2EAAAD66" w:rsidR="00E51066" w:rsidRPr="00666B7E" w:rsidRDefault="00E51066" w:rsidP="00E6547B">
      <w:pPr>
        <w:pStyle w:val="alineazaodstavkom"/>
        <w:numPr>
          <w:ilvl w:val="0"/>
          <w:numId w:val="2"/>
        </w:numPr>
        <w:shd w:val="clear" w:color="auto" w:fill="FFFFFF"/>
        <w:spacing w:before="0" w:beforeAutospacing="0" w:after="0" w:afterAutospacing="0"/>
        <w:jc w:val="both"/>
        <w:rPr>
          <w:rFonts w:asciiTheme="minorHAnsi" w:hAnsiTheme="minorHAnsi" w:cstheme="minorHAnsi"/>
          <w:b/>
          <w:bCs/>
          <w:sz w:val="22"/>
          <w:szCs w:val="22"/>
        </w:rPr>
      </w:pPr>
      <w:r w:rsidRPr="00666B7E">
        <w:rPr>
          <w:rFonts w:asciiTheme="minorHAnsi" w:hAnsiTheme="minorHAnsi" w:cstheme="minorHAnsi"/>
          <w:b/>
          <w:bCs/>
          <w:sz w:val="22"/>
          <w:szCs w:val="22"/>
        </w:rPr>
        <w:t>Odpiranje prispelih vlog</w:t>
      </w:r>
      <w:r w:rsidR="0042650C" w:rsidRPr="00666B7E">
        <w:rPr>
          <w:rFonts w:asciiTheme="minorHAnsi" w:hAnsiTheme="minorHAnsi" w:cstheme="minorHAnsi"/>
          <w:b/>
          <w:bCs/>
          <w:sz w:val="22"/>
          <w:szCs w:val="22"/>
        </w:rPr>
        <w:t xml:space="preserve"> in obravnava prijav</w:t>
      </w:r>
    </w:p>
    <w:p w14:paraId="196C068E" w14:textId="5AF20AC2" w:rsidR="00E51066" w:rsidRPr="00666B7E" w:rsidRDefault="008B32A0"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Odpiranje prispelih </w:t>
      </w:r>
      <w:r w:rsidR="00E51066" w:rsidRPr="00666B7E">
        <w:rPr>
          <w:rFonts w:asciiTheme="minorHAnsi" w:hAnsiTheme="minorHAnsi" w:cstheme="minorHAnsi"/>
          <w:sz w:val="22"/>
          <w:szCs w:val="22"/>
        </w:rPr>
        <w:t>vlog</w:t>
      </w:r>
      <w:r w:rsidRPr="00666B7E">
        <w:rPr>
          <w:rFonts w:asciiTheme="minorHAnsi" w:hAnsiTheme="minorHAnsi" w:cstheme="minorHAnsi"/>
          <w:sz w:val="22"/>
          <w:szCs w:val="22"/>
        </w:rPr>
        <w:t xml:space="preserve"> </w:t>
      </w:r>
      <w:r w:rsidR="00A95169" w:rsidRPr="00666B7E">
        <w:rPr>
          <w:rFonts w:asciiTheme="minorHAnsi" w:hAnsiTheme="minorHAnsi" w:cstheme="minorHAnsi"/>
          <w:sz w:val="22"/>
          <w:szCs w:val="22"/>
        </w:rPr>
        <w:t xml:space="preserve">na </w:t>
      </w:r>
      <w:r w:rsidR="001354C1" w:rsidRPr="00666B7E">
        <w:rPr>
          <w:rFonts w:asciiTheme="minorHAnsi" w:hAnsiTheme="minorHAnsi" w:cstheme="minorHAnsi"/>
          <w:sz w:val="22"/>
          <w:szCs w:val="22"/>
        </w:rPr>
        <w:t xml:space="preserve">javni </w:t>
      </w:r>
      <w:r w:rsidR="00A95169" w:rsidRPr="00666B7E">
        <w:rPr>
          <w:rFonts w:asciiTheme="minorHAnsi" w:hAnsiTheme="minorHAnsi" w:cstheme="minorHAnsi"/>
          <w:sz w:val="22"/>
          <w:szCs w:val="22"/>
        </w:rPr>
        <w:t>razpis</w:t>
      </w:r>
      <w:r w:rsidRPr="00666B7E">
        <w:rPr>
          <w:rFonts w:asciiTheme="minorHAnsi" w:hAnsiTheme="minorHAnsi" w:cstheme="minorHAnsi"/>
          <w:sz w:val="22"/>
          <w:szCs w:val="22"/>
        </w:rPr>
        <w:t xml:space="preserve"> </w:t>
      </w:r>
      <w:r w:rsidR="00A95169" w:rsidRPr="00666B7E">
        <w:rPr>
          <w:rFonts w:asciiTheme="minorHAnsi" w:hAnsiTheme="minorHAnsi" w:cstheme="minorHAnsi"/>
          <w:sz w:val="22"/>
          <w:szCs w:val="22"/>
        </w:rPr>
        <w:t xml:space="preserve">s strani strokovne komisije </w:t>
      </w:r>
      <w:r w:rsidRPr="00666B7E">
        <w:rPr>
          <w:rFonts w:asciiTheme="minorHAnsi" w:hAnsiTheme="minorHAnsi" w:cstheme="minorHAnsi"/>
          <w:sz w:val="22"/>
          <w:szCs w:val="22"/>
        </w:rPr>
        <w:t xml:space="preserve">ne bo javno. </w:t>
      </w:r>
    </w:p>
    <w:p w14:paraId="79F157ED" w14:textId="698DF8E9" w:rsidR="002923C7" w:rsidRPr="00666B7E" w:rsidRDefault="002923C7"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V  primeru  </w:t>
      </w:r>
      <w:r w:rsidR="005D493A" w:rsidRPr="00666B7E">
        <w:rPr>
          <w:rFonts w:asciiTheme="minorHAnsi" w:hAnsiTheme="minorHAnsi" w:cstheme="minorHAnsi"/>
          <w:sz w:val="22"/>
          <w:szCs w:val="22"/>
        </w:rPr>
        <w:t>nepopolnih vlog ali nerazumljivih navedb v vlogi</w:t>
      </w:r>
      <w:r w:rsidRPr="00666B7E">
        <w:rPr>
          <w:rFonts w:asciiTheme="minorHAnsi" w:hAnsiTheme="minorHAnsi" w:cstheme="minorHAnsi"/>
          <w:sz w:val="22"/>
          <w:szCs w:val="22"/>
        </w:rPr>
        <w:t xml:space="preserve"> bo  strokovna komisija  prijavitelje  pozvala,  da  v  roku  8  dni  vlogo ustrezno dopolnijo.  V  primeru,  da  vloga  v  zahtevanem  roku  ne  bo  dopolnjena,  bo s sklepom zavržena.</w:t>
      </w:r>
    </w:p>
    <w:p w14:paraId="2E046593" w14:textId="32E6AA4A" w:rsidR="0042650C" w:rsidRPr="00666B7E" w:rsidRDefault="0042650C"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Strokovna komisija bo opravila strokovni pregled </w:t>
      </w:r>
      <w:r w:rsidR="00A4325D" w:rsidRPr="00E25506">
        <w:rPr>
          <w:rFonts w:asciiTheme="minorHAnsi" w:hAnsiTheme="minorHAnsi" w:cstheme="minorHAnsi"/>
          <w:color w:val="000000" w:themeColor="text1"/>
          <w:sz w:val="22"/>
          <w:szCs w:val="22"/>
        </w:rPr>
        <w:t>popolnih</w:t>
      </w:r>
      <w:r w:rsidRPr="00666B7E">
        <w:rPr>
          <w:rFonts w:asciiTheme="minorHAnsi" w:hAnsiTheme="minorHAnsi" w:cstheme="minorHAnsi"/>
          <w:sz w:val="22"/>
          <w:szCs w:val="22"/>
        </w:rPr>
        <w:t xml:space="preserve"> </w:t>
      </w:r>
      <w:r w:rsidR="005D493A" w:rsidRPr="00666B7E">
        <w:rPr>
          <w:rFonts w:asciiTheme="minorHAnsi" w:hAnsiTheme="minorHAnsi" w:cstheme="minorHAnsi"/>
          <w:sz w:val="22"/>
          <w:szCs w:val="22"/>
        </w:rPr>
        <w:t>vlog</w:t>
      </w:r>
      <w:r w:rsidRPr="00666B7E">
        <w:rPr>
          <w:rFonts w:asciiTheme="minorHAnsi" w:hAnsiTheme="minorHAnsi" w:cstheme="minorHAnsi"/>
          <w:sz w:val="22"/>
          <w:szCs w:val="22"/>
        </w:rPr>
        <w:t xml:space="preserve"> in jih </w:t>
      </w:r>
      <w:r w:rsidR="00B1373F" w:rsidRPr="00666B7E">
        <w:rPr>
          <w:rFonts w:asciiTheme="minorHAnsi" w:hAnsiTheme="minorHAnsi" w:cstheme="minorHAnsi"/>
          <w:sz w:val="22"/>
          <w:szCs w:val="22"/>
        </w:rPr>
        <w:t>točkovala</w:t>
      </w:r>
      <w:r w:rsidRPr="00666B7E">
        <w:rPr>
          <w:rFonts w:asciiTheme="minorHAnsi" w:hAnsiTheme="minorHAnsi" w:cstheme="minorHAnsi"/>
          <w:sz w:val="22"/>
          <w:szCs w:val="22"/>
        </w:rPr>
        <w:t xml:space="preserve"> na podlagi meril</w:t>
      </w:r>
      <w:r w:rsidR="00B1373F" w:rsidRPr="00666B7E">
        <w:rPr>
          <w:rFonts w:asciiTheme="minorHAnsi" w:hAnsiTheme="minorHAnsi" w:cstheme="minorHAnsi"/>
          <w:sz w:val="22"/>
          <w:szCs w:val="22"/>
        </w:rPr>
        <w:t xml:space="preserve"> iz točke 5 </w:t>
      </w:r>
      <w:r w:rsidRPr="00666B7E">
        <w:rPr>
          <w:rFonts w:asciiTheme="minorHAnsi" w:hAnsiTheme="minorHAnsi" w:cstheme="minorHAnsi"/>
          <w:sz w:val="22"/>
          <w:szCs w:val="22"/>
        </w:rPr>
        <w:t>javne</w:t>
      </w:r>
      <w:r w:rsidR="00B1373F" w:rsidRPr="00666B7E">
        <w:rPr>
          <w:rFonts w:asciiTheme="minorHAnsi" w:hAnsiTheme="minorHAnsi" w:cstheme="minorHAnsi"/>
          <w:sz w:val="22"/>
          <w:szCs w:val="22"/>
        </w:rPr>
        <w:t>ga</w:t>
      </w:r>
      <w:r w:rsidRPr="00666B7E">
        <w:rPr>
          <w:rFonts w:asciiTheme="minorHAnsi" w:hAnsiTheme="minorHAnsi" w:cstheme="minorHAnsi"/>
          <w:sz w:val="22"/>
          <w:szCs w:val="22"/>
        </w:rPr>
        <w:t xml:space="preserve"> razpis</w:t>
      </w:r>
      <w:r w:rsidR="00B1373F" w:rsidRPr="00666B7E">
        <w:rPr>
          <w:rFonts w:asciiTheme="minorHAnsi" w:hAnsiTheme="minorHAnsi" w:cstheme="minorHAnsi"/>
          <w:sz w:val="22"/>
          <w:szCs w:val="22"/>
        </w:rPr>
        <w:t>a</w:t>
      </w:r>
      <w:r w:rsidRPr="00666B7E">
        <w:rPr>
          <w:rFonts w:asciiTheme="minorHAnsi" w:hAnsiTheme="minorHAnsi" w:cstheme="minorHAnsi"/>
          <w:sz w:val="22"/>
          <w:szCs w:val="22"/>
        </w:rPr>
        <w:t xml:space="preserve">. </w:t>
      </w:r>
    </w:p>
    <w:p w14:paraId="766502ED" w14:textId="77777777" w:rsidR="00827345" w:rsidRPr="00666B7E" w:rsidRDefault="0042650C"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lastRenderedPageBreak/>
        <w:t>Strokovna komisija</w:t>
      </w:r>
      <w:r w:rsidR="00E327E8" w:rsidRPr="00666B7E">
        <w:rPr>
          <w:rFonts w:asciiTheme="minorHAnsi" w:hAnsiTheme="minorHAnsi" w:cstheme="minorHAnsi"/>
          <w:sz w:val="22"/>
          <w:szCs w:val="22"/>
        </w:rPr>
        <w:t xml:space="preserve"> bo</w:t>
      </w:r>
      <w:r w:rsidR="00356672" w:rsidRPr="00666B7E">
        <w:rPr>
          <w:rFonts w:asciiTheme="minorHAnsi" w:hAnsiTheme="minorHAnsi" w:cstheme="minorHAnsi"/>
          <w:sz w:val="22"/>
          <w:szCs w:val="22"/>
        </w:rPr>
        <w:t xml:space="preserve"> po točkovanju </w:t>
      </w:r>
      <w:r w:rsidR="00E327E8" w:rsidRPr="00666B7E">
        <w:rPr>
          <w:rFonts w:asciiTheme="minorHAnsi" w:hAnsiTheme="minorHAnsi" w:cstheme="minorHAnsi"/>
          <w:sz w:val="22"/>
          <w:szCs w:val="22"/>
        </w:rPr>
        <w:t>izdelala končno poročilo izvedenega javnega razpisa, iz katerega mora biti razvidno število prejetih točk posamezne</w:t>
      </w:r>
      <w:r w:rsidR="00AC53E3" w:rsidRPr="00666B7E">
        <w:rPr>
          <w:rFonts w:asciiTheme="minorHAnsi" w:hAnsiTheme="minorHAnsi" w:cstheme="minorHAnsi"/>
          <w:sz w:val="22"/>
          <w:szCs w:val="22"/>
        </w:rPr>
        <w:t xml:space="preserve">ga prijavitelja oz. njegove </w:t>
      </w:r>
      <w:r w:rsidR="00E327E8" w:rsidRPr="00666B7E">
        <w:rPr>
          <w:rFonts w:asciiTheme="minorHAnsi" w:hAnsiTheme="minorHAnsi" w:cstheme="minorHAnsi"/>
          <w:sz w:val="22"/>
          <w:szCs w:val="22"/>
        </w:rPr>
        <w:t>vloge.</w:t>
      </w:r>
    </w:p>
    <w:p w14:paraId="29A54874" w14:textId="665E7DC1" w:rsidR="00E327E8" w:rsidRPr="00666B7E" w:rsidRDefault="00E327E8" w:rsidP="00827345">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Strokovna komisija bo predlagala za izbor tistega prijavitelja, ki bo ob izpolnjevanju vseh obveznih pogojev iz točke 4 tega javnega razpisa prejel </w:t>
      </w:r>
      <w:r w:rsidR="008D5580" w:rsidRPr="00666B7E">
        <w:rPr>
          <w:rFonts w:asciiTheme="minorHAnsi" w:hAnsiTheme="minorHAnsi" w:cstheme="minorHAnsi"/>
          <w:sz w:val="22"/>
          <w:szCs w:val="22"/>
        </w:rPr>
        <w:t>najvišje</w:t>
      </w:r>
      <w:r w:rsidRPr="00666B7E">
        <w:rPr>
          <w:rFonts w:asciiTheme="minorHAnsi" w:hAnsiTheme="minorHAnsi" w:cstheme="minorHAnsi"/>
          <w:sz w:val="22"/>
          <w:szCs w:val="22"/>
        </w:rPr>
        <w:t xml:space="preserve"> število točk po merilih za izbor. V kolikor bosta dva ali več prijaviteljev ovrednoten</w:t>
      </w:r>
      <w:r w:rsidR="005D493A" w:rsidRPr="00666B7E">
        <w:rPr>
          <w:rFonts w:asciiTheme="minorHAnsi" w:hAnsiTheme="minorHAnsi" w:cstheme="minorHAnsi"/>
          <w:sz w:val="22"/>
          <w:szCs w:val="22"/>
        </w:rPr>
        <w:t>a</w:t>
      </w:r>
      <w:r w:rsidRPr="00666B7E">
        <w:rPr>
          <w:rFonts w:asciiTheme="minorHAnsi" w:hAnsiTheme="minorHAnsi" w:cstheme="minorHAnsi"/>
          <w:sz w:val="22"/>
          <w:szCs w:val="22"/>
        </w:rPr>
        <w:t xml:space="preserve"> z istim </w:t>
      </w:r>
      <w:r w:rsidR="008D5580" w:rsidRPr="00666B7E">
        <w:rPr>
          <w:rFonts w:asciiTheme="minorHAnsi" w:hAnsiTheme="minorHAnsi" w:cstheme="minorHAnsi"/>
          <w:sz w:val="22"/>
          <w:szCs w:val="22"/>
        </w:rPr>
        <w:t xml:space="preserve">najvišjim </w:t>
      </w:r>
      <w:r w:rsidRPr="00666B7E">
        <w:rPr>
          <w:rFonts w:asciiTheme="minorHAnsi" w:hAnsiTheme="minorHAnsi" w:cstheme="minorHAnsi"/>
          <w:sz w:val="22"/>
          <w:szCs w:val="22"/>
        </w:rPr>
        <w:t>številom točk, bo strokovna komisija za izbor predlagala tistega prijavitelja, ki je prejel višje število točk pri merilu 3.</w:t>
      </w:r>
      <w:r w:rsidR="005D493A" w:rsidRPr="00666B7E">
        <w:rPr>
          <w:rFonts w:asciiTheme="minorHAnsi" w:hAnsiTheme="minorHAnsi" w:cstheme="minorHAnsi"/>
          <w:sz w:val="22"/>
          <w:szCs w:val="22"/>
        </w:rPr>
        <w:t xml:space="preserve"> V kolikor bosta tudi na podlagi števila točk pri merilu 3 še vedno dva ali več prijaviteljev ovrednotena z istim </w:t>
      </w:r>
      <w:r w:rsidR="008D5580" w:rsidRPr="00666B7E">
        <w:rPr>
          <w:rFonts w:asciiTheme="minorHAnsi" w:hAnsiTheme="minorHAnsi" w:cstheme="minorHAnsi"/>
          <w:sz w:val="22"/>
          <w:szCs w:val="22"/>
        </w:rPr>
        <w:t xml:space="preserve">najvišjim </w:t>
      </w:r>
      <w:r w:rsidR="005D493A" w:rsidRPr="00666B7E">
        <w:rPr>
          <w:rFonts w:asciiTheme="minorHAnsi" w:hAnsiTheme="minorHAnsi" w:cstheme="minorHAnsi"/>
          <w:sz w:val="22"/>
          <w:szCs w:val="22"/>
        </w:rPr>
        <w:t xml:space="preserve">številom točk, bo o predlogu za izbor prijavitelja </w:t>
      </w:r>
      <w:r w:rsidR="008D5580" w:rsidRPr="00666B7E">
        <w:rPr>
          <w:rFonts w:asciiTheme="minorHAnsi" w:hAnsiTheme="minorHAnsi" w:cstheme="minorHAnsi"/>
          <w:sz w:val="22"/>
          <w:szCs w:val="22"/>
        </w:rPr>
        <w:t xml:space="preserve">med prijavitelji z doseženim najvišjim številom </w:t>
      </w:r>
      <w:r w:rsidR="00827345" w:rsidRPr="00666B7E">
        <w:rPr>
          <w:rFonts w:asciiTheme="minorHAnsi" w:hAnsiTheme="minorHAnsi" w:cstheme="minorHAnsi"/>
          <w:sz w:val="22"/>
          <w:szCs w:val="22"/>
        </w:rPr>
        <w:t xml:space="preserve">vseh </w:t>
      </w:r>
      <w:r w:rsidR="008D5580" w:rsidRPr="00666B7E">
        <w:rPr>
          <w:rFonts w:asciiTheme="minorHAnsi" w:hAnsiTheme="minorHAnsi" w:cstheme="minorHAnsi"/>
          <w:sz w:val="22"/>
          <w:szCs w:val="22"/>
        </w:rPr>
        <w:t xml:space="preserve">točk </w:t>
      </w:r>
      <w:r w:rsidR="005D493A" w:rsidRPr="00666B7E">
        <w:rPr>
          <w:rFonts w:asciiTheme="minorHAnsi" w:hAnsiTheme="minorHAnsi" w:cstheme="minorHAnsi"/>
          <w:sz w:val="22"/>
          <w:szCs w:val="22"/>
        </w:rPr>
        <w:t xml:space="preserve">odločil predsednik strokovne komisije. </w:t>
      </w:r>
    </w:p>
    <w:p w14:paraId="25A9FDA3" w14:textId="13A036FB" w:rsidR="00013B3D" w:rsidRPr="00666B7E" w:rsidRDefault="00013B3D" w:rsidP="00E6547B">
      <w:pPr>
        <w:pStyle w:val="alineazaodstavkom"/>
        <w:shd w:val="clear" w:color="auto" w:fill="FFFFFF"/>
        <w:spacing w:before="0" w:beforeAutospacing="0" w:after="0" w:afterAutospacing="0"/>
        <w:jc w:val="both"/>
        <w:rPr>
          <w:rFonts w:asciiTheme="minorHAnsi" w:hAnsiTheme="minorHAnsi" w:cstheme="minorHAnsi"/>
          <w:sz w:val="22"/>
          <w:szCs w:val="22"/>
        </w:rPr>
      </w:pPr>
    </w:p>
    <w:p w14:paraId="046A0764" w14:textId="57C25DEC" w:rsidR="005A504D" w:rsidRPr="00666B7E" w:rsidRDefault="005A504D" w:rsidP="00E6547B">
      <w:pPr>
        <w:pStyle w:val="alineazaodstavkom"/>
        <w:numPr>
          <w:ilvl w:val="0"/>
          <w:numId w:val="2"/>
        </w:numPr>
        <w:shd w:val="clear" w:color="auto" w:fill="FFFFFF"/>
        <w:spacing w:before="0" w:beforeAutospacing="0" w:after="0" w:afterAutospacing="0"/>
        <w:jc w:val="both"/>
        <w:rPr>
          <w:rFonts w:asciiTheme="minorHAnsi" w:hAnsiTheme="minorHAnsi" w:cstheme="minorHAnsi"/>
          <w:b/>
          <w:bCs/>
          <w:sz w:val="22"/>
          <w:szCs w:val="22"/>
        </w:rPr>
      </w:pPr>
      <w:r w:rsidRPr="00666B7E">
        <w:rPr>
          <w:rFonts w:asciiTheme="minorHAnsi" w:hAnsiTheme="minorHAnsi" w:cstheme="minorHAnsi"/>
          <w:b/>
          <w:bCs/>
          <w:sz w:val="22"/>
          <w:szCs w:val="22"/>
        </w:rPr>
        <w:t>Odločitev o izboru RRA za obdobje 2021 - 2027</w:t>
      </w:r>
    </w:p>
    <w:p w14:paraId="281810D6" w14:textId="7E57080A" w:rsidR="00013B3D" w:rsidRPr="00666B7E" w:rsidRDefault="00013B3D" w:rsidP="00EC0C9C">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Na podlagi </w:t>
      </w:r>
      <w:r w:rsidR="00356672" w:rsidRPr="00666B7E">
        <w:rPr>
          <w:rFonts w:asciiTheme="minorHAnsi" w:hAnsiTheme="minorHAnsi" w:cstheme="minorHAnsi"/>
          <w:sz w:val="22"/>
          <w:szCs w:val="22"/>
        </w:rPr>
        <w:t xml:space="preserve">končnega </w:t>
      </w:r>
      <w:r w:rsidRPr="00666B7E">
        <w:rPr>
          <w:rFonts w:asciiTheme="minorHAnsi" w:hAnsiTheme="minorHAnsi" w:cstheme="minorHAnsi"/>
          <w:sz w:val="22"/>
          <w:szCs w:val="22"/>
        </w:rPr>
        <w:t xml:space="preserve">poročila strokovne komisije bo o izboru regionalne razvojne agencije za območje </w:t>
      </w:r>
      <w:r w:rsidR="00356672" w:rsidRPr="00666B7E">
        <w:rPr>
          <w:rFonts w:asciiTheme="minorHAnsi" w:hAnsiTheme="minorHAnsi" w:cstheme="minorHAnsi"/>
          <w:sz w:val="22"/>
          <w:szCs w:val="22"/>
        </w:rPr>
        <w:t>regije JV Slovenija,</w:t>
      </w:r>
      <w:r w:rsidRPr="00666B7E">
        <w:rPr>
          <w:rFonts w:asciiTheme="minorHAnsi" w:hAnsiTheme="minorHAnsi" w:cstheme="minorHAnsi"/>
          <w:sz w:val="22"/>
          <w:szCs w:val="22"/>
        </w:rPr>
        <w:t xml:space="preserve"> za </w:t>
      </w:r>
      <w:r w:rsidR="00356672" w:rsidRPr="00666B7E">
        <w:rPr>
          <w:rFonts w:asciiTheme="minorHAnsi" w:hAnsiTheme="minorHAnsi" w:cstheme="minorHAnsi"/>
          <w:sz w:val="22"/>
          <w:szCs w:val="22"/>
        </w:rPr>
        <w:t xml:space="preserve">programsko </w:t>
      </w:r>
      <w:r w:rsidRPr="00666B7E">
        <w:rPr>
          <w:rFonts w:asciiTheme="minorHAnsi" w:hAnsiTheme="minorHAnsi" w:cstheme="minorHAnsi"/>
          <w:sz w:val="22"/>
          <w:szCs w:val="22"/>
        </w:rPr>
        <w:t>obdobje 2021 – 2027</w:t>
      </w:r>
      <w:r w:rsidR="00356672" w:rsidRPr="00666B7E">
        <w:rPr>
          <w:rFonts w:asciiTheme="minorHAnsi" w:hAnsiTheme="minorHAnsi" w:cstheme="minorHAnsi"/>
          <w:sz w:val="22"/>
          <w:szCs w:val="22"/>
        </w:rPr>
        <w:t>,</w:t>
      </w:r>
      <w:r w:rsidRPr="00666B7E">
        <w:rPr>
          <w:rFonts w:asciiTheme="minorHAnsi" w:hAnsiTheme="minorHAnsi" w:cstheme="minorHAnsi"/>
          <w:sz w:val="22"/>
          <w:szCs w:val="22"/>
        </w:rPr>
        <w:t xml:space="preserve"> odločil </w:t>
      </w:r>
      <w:r w:rsidR="00356672" w:rsidRPr="00666B7E">
        <w:rPr>
          <w:rFonts w:asciiTheme="minorHAnsi" w:hAnsiTheme="minorHAnsi" w:cstheme="minorHAnsi"/>
          <w:sz w:val="22"/>
          <w:szCs w:val="22"/>
        </w:rPr>
        <w:t>S</w:t>
      </w:r>
      <w:r w:rsidRPr="00666B7E">
        <w:rPr>
          <w:rFonts w:asciiTheme="minorHAnsi" w:hAnsiTheme="minorHAnsi" w:cstheme="minorHAnsi"/>
          <w:sz w:val="22"/>
          <w:szCs w:val="22"/>
        </w:rPr>
        <w:t xml:space="preserve">vet regije </w:t>
      </w:r>
      <w:r w:rsidR="00356672" w:rsidRPr="00666B7E">
        <w:rPr>
          <w:rFonts w:asciiTheme="minorHAnsi" w:hAnsiTheme="minorHAnsi" w:cstheme="minorHAnsi"/>
          <w:sz w:val="22"/>
          <w:szCs w:val="22"/>
        </w:rPr>
        <w:t xml:space="preserve">JV Slovenija </w:t>
      </w:r>
      <w:r w:rsidRPr="00666B7E">
        <w:rPr>
          <w:rFonts w:asciiTheme="minorHAnsi" w:hAnsiTheme="minorHAnsi" w:cstheme="minorHAnsi"/>
          <w:sz w:val="22"/>
          <w:szCs w:val="22"/>
        </w:rPr>
        <w:t>s sklepom, ki ga podpiše predsednik sveta regije</w:t>
      </w:r>
      <w:r w:rsidR="005A504D" w:rsidRPr="00666B7E">
        <w:rPr>
          <w:rFonts w:asciiTheme="minorHAnsi" w:hAnsiTheme="minorHAnsi" w:cstheme="minorHAnsi"/>
          <w:sz w:val="22"/>
          <w:szCs w:val="22"/>
        </w:rPr>
        <w:t xml:space="preserve">. </w:t>
      </w:r>
      <w:r w:rsidR="00356672" w:rsidRPr="00666B7E">
        <w:rPr>
          <w:rFonts w:asciiTheme="minorHAnsi" w:hAnsiTheme="minorHAnsi" w:cstheme="minorHAnsi"/>
          <w:sz w:val="22"/>
          <w:szCs w:val="22"/>
        </w:rPr>
        <w:t>Zoper sklep o izboru regionalne razvojne agencije ni dovoljena pritožba, možen pa je upravni spor pri pristojnem sodišču</w:t>
      </w:r>
      <w:r w:rsidR="005A504D" w:rsidRPr="00666B7E">
        <w:rPr>
          <w:rFonts w:asciiTheme="minorHAnsi" w:hAnsiTheme="minorHAnsi" w:cstheme="minorHAnsi"/>
          <w:sz w:val="22"/>
          <w:szCs w:val="22"/>
        </w:rPr>
        <w:t>.</w:t>
      </w:r>
    </w:p>
    <w:p w14:paraId="256727B0" w14:textId="14C2D5BE" w:rsidR="005A504D" w:rsidRPr="00666B7E" w:rsidRDefault="005A504D" w:rsidP="00EC0C9C">
      <w:pPr>
        <w:pStyle w:val="alineazaodstavkom"/>
        <w:shd w:val="clear" w:color="auto" w:fill="FFFFFF"/>
        <w:spacing w:before="120" w:beforeAutospacing="0" w:after="0" w:afterAutospacing="0"/>
        <w:jc w:val="both"/>
        <w:rPr>
          <w:rFonts w:asciiTheme="minorHAnsi" w:hAnsiTheme="minorHAnsi" w:cstheme="minorHAnsi"/>
          <w:sz w:val="22"/>
          <w:szCs w:val="22"/>
        </w:rPr>
      </w:pPr>
      <w:r w:rsidRPr="00666B7E">
        <w:rPr>
          <w:rFonts w:asciiTheme="minorHAnsi" w:hAnsiTheme="minorHAnsi" w:cstheme="minorHAnsi"/>
          <w:sz w:val="22"/>
          <w:szCs w:val="22"/>
        </w:rPr>
        <w:t xml:space="preserve">V skladu z 2. odstavkom 20. člena ZSRR-2 daje k izbiri RRA predhodno soglasje ministrstvo, pristojno za regionalni razvoj, kadar </w:t>
      </w:r>
      <w:r w:rsidRPr="00666B7E">
        <w:rPr>
          <w:rFonts w:asciiTheme="minorHAnsi" w:hAnsiTheme="minorHAnsi" w:cs="Arial"/>
          <w:color w:val="000000"/>
          <w:sz w:val="22"/>
          <w:szCs w:val="22"/>
          <w:shd w:val="clear" w:color="auto" w:fill="FFFFFF"/>
          <w:lang w:val="x-none"/>
        </w:rPr>
        <w:t xml:space="preserve">RRA na problemskih območjih z visoko brezposelnostjo iz prvega odstavka 25. člena </w:t>
      </w:r>
      <w:r w:rsidRPr="00666B7E">
        <w:rPr>
          <w:rFonts w:asciiTheme="minorHAnsi" w:hAnsiTheme="minorHAnsi" w:cs="Arial"/>
          <w:color w:val="000000"/>
          <w:sz w:val="22"/>
          <w:szCs w:val="22"/>
          <w:shd w:val="clear" w:color="auto" w:fill="FFFFFF"/>
        </w:rPr>
        <w:t>ZSRR-2</w:t>
      </w:r>
      <w:r w:rsidRPr="00666B7E">
        <w:rPr>
          <w:rFonts w:asciiTheme="minorHAnsi" w:hAnsiTheme="minorHAnsi" w:cs="Arial"/>
          <w:color w:val="000000"/>
          <w:sz w:val="22"/>
          <w:szCs w:val="22"/>
          <w:shd w:val="clear" w:color="auto" w:fill="FFFFFF"/>
          <w:lang w:val="x-none"/>
        </w:rPr>
        <w:t xml:space="preserve"> izvaja instrumente programa spodbujanja konkurenčnosti po šestem odstavku 25. člena </w:t>
      </w:r>
      <w:r w:rsidRPr="00666B7E">
        <w:rPr>
          <w:rFonts w:asciiTheme="minorHAnsi" w:hAnsiTheme="minorHAnsi" w:cs="Arial"/>
          <w:color w:val="000000"/>
          <w:sz w:val="22"/>
          <w:szCs w:val="22"/>
          <w:shd w:val="clear" w:color="auto" w:fill="FFFFFF"/>
        </w:rPr>
        <w:t>ZSRR-2.</w:t>
      </w:r>
    </w:p>
    <w:p w14:paraId="76A87858" w14:textId="25F6B762" w:rsidR="005A504D" w:rsidRPr="00666B7E" w:rsidRDefault="005A504D" w:rsidP="00EC0C9C">
      <w:pPr>
        <w:pStyle w:val="alineazaodstavkom"/>
        <w:shd w:val="clear" w:color="auto" w:fill="FFFFFF"/>
        <w:spacing w:before="120" w:beforeAutospacing="0" w:after="0" w:afterAutospacing="0"/>
        <w:jc w:val="both"/>
        <w:rPr>
          <w:rFonts w:asciiTheme="minorHAnsi" w:hAnsiTheme="minorHAnsi" w:cs="Arial"/>
          <w:color w:val="000000"/>
          <w:sz w:val="22"/>
          <w:szCs w:val="22"/>
          <w:shd w:val="clear" w:color="auto" w:fill="FFFFFF"/>
        </w:rPr>
      </w:pPr>
      <w:r w:rsidRPr="00666B7E">
        <w:rPr>
          <w:rFonts w:asciiTheme="minorHAnsi" w:hAnsiTheme="minorHAnsi" w:cs="Arial"/>
          <w:color w:val="000000"/>
          <w:sz w:val="22"/>
          <w:szCs w:val="22"/>
          <w:shd w:val="clear" w:color="auto" w:fill="FFFFFF"/>
        </w:rPr>
        <w:t>Izbrano regionalno razvojno agencijo ministrstvo, pristojno za regionalni razvoj, vpiše v evidenco o RRA za obdobje 2021 – 2027.</w:t>
      </w:r>
      <w:r w:rsidR="00491F43" w:rsidRPr="00666B7E">
        <w:rPr>
          <w:rFonts w:asciiTheme="minorHAnsi" w:hAnsiTheme="minorHAnsi" w:cs="Arial"/>
          <w:color w:val="000000"/>
          <w:sz w:val="22"/>
          <w:szCs w:val="22"/>
          <w:shd w:val="clear" w:color="auto" w:fill="FFFFFF"/>
        </w:rPr>
        <w:t xml:space="preserve"> </w:t>
      </w:r>
      <w:r w:rsidR="00491F43" w:rsidRPr="00632537">
        <w:rPr>
          <w:rFonts w:asciiTheme="minorHAnsi" w:hAnsiTheme="minorHAnsi" w:cs="Arial"/>
          <w:sz w:val="22"/>
          <w:szCs w:val="22"/>
          <w:shd w:val="clear" w:color="auto" w:fill="FFFFFF"/>
        </w:rPr>
        <w:t>Pogoji se preverjajo letno.</w:t>
      </w:r>
      <w:r w:rsidRPr="00632537">
        <w:rPr>
          <w:rFonts w:asciiTheme="minorHAnsi" w:hAnsiTheme="minorHAnsi" w:cs="Arial"/>
          <w:sz w:val="22"/>
          <w:szCs w:val="22"/>
          <w:shd w:val="clear" w:color="auto" w:fill="FFFFFF"/>
        </w:rPr>
        <w:t xml:space="preserve"> </w:t>
      </w:r>
    </w:p>
    <w:p w14:paraId="74FAA61E" w14:textId="7E8AD030" w:rsidR="00491F43" w:rsidRPr="00666B7E" w:rsidRDefault="00491F43" w:rsidP="00E6547B">
      <w:pPr>
        <w:pStyle w:val="alineazaodstavkom"/>
        <w:shd w:val="clear" w:color="auto" w:fill="FFFFFF"/>
        <w:spacing w:before="0" w:beforeAutospacing="0" w:after="0" w:afterAutospacing="0"/>
        <w:jc w:val="both"/>
        <w:rPr>
          <w:rFonts w:asciiTheme="minorHAnsi" w:hAnsiTheme="minorHAnsi" w:cs="Arial"/>
          <w:color w:val="000000"/>
          <w:sz w:val="22"/>
          <w:szCs w:val="22"/>
          <w:shd w:val="clear" w:color="auto" w:fill="FFFFFF"/>
        </w:rPr>
      </w:pPr>
    </w:p>
    <w:p w14:paraId="73D33504" w14:textId="6A788934" w:rsidR="00A95169" w:rsidRPr="00666B7E" w:rsidRDefault="00DD4FD2" w:rsidP="00E6547B">
      <w:pPr>
        <w:pStyle w:val="alineazaodstavkom"/>
        <w:numPr>
          <w:ilvl w:val="0"/>
          <w:numId w:val="2"/>
        </w:numPr>
        <w:shd w:val="clear" w:color="auto" w:fill="FFFFFF"/>
        <w:spacing w:before="0" w:beforeAutospacing="0" w:after="0" w:afterAutospacing="0"/>
        <w:jc w:val="both"/>
        <w:rPr>
          <w:rFonts w:asciiTheme="minorHAnsi" w:hAnsiTheme="minorHAnsi" w:cstheme="minorHAnsi"/>
          <w:b/>
          <w:bCs/>
          <w:sz w:val="22"/>
          <w:szCs w:val="22"/>
        </w:rPr>
      </w:pPr>
      <w:r w:rsidRPr="00666B7E">
        <w:rPr>
          <w:rFonts w:asciiTheme="minorHAnsi" w:hAnsiTheme="minorHAnsi"/>
          <w:b/>
          <w:bCs/>
          <w:sz w:val="22"/>
          <w:szCs w:val="22"/>
        </w:rPr>
        <w:t>R</w:t>
      </w:r>
      <w:r w:rsidR="00491F43" w:rsidRPr="00666B7E">
        <w:rPr>
          <w:rFonts w:asciiTheme="minorHAnsi" w:hAnsiTheme="minorHAnsi"/>
          <w:b/>
          <w:bCs/>
          <w:sz w:val="22"/>
          <w:szCs w:val="22"/>
        </w:rPr>
        <w:t>azpisn</w:t>
      </w:r>
      <w:r w:rsidRPr="00666B7E">
        <w:rPr>
          <w:rFonts w:asciiTheme="minorHAnsi" w:hAnsiTheme="minorHAnsi"/>
          <w:b/>
          <w:bCs/>
          <w:sz w:val="22"/>
          <w:szCs w:val="22"/>
        </w:rPr>
        <w:t>a</w:t>
      </w:r>
      <w:r w:rsidR="00491F43" w:rsidRPr="00666B7E">
        <w:rPr>
          <w:rFonts w:asciiTheme="minorHAnsi" w:hAnsiTheme="minorHAnsi"/>
          <w:b/>
          <w:bCs/>
          <w:sz w:val="22"/>
          <w:szCs w:val="22"/>
        </w:rPr>
        <w:t xml:space="preserve"> dokumentacij</w:t>
      </w:r>
      <w:r w:rsidRPr="00666B7E">
        <w:rPr>
          <w:rFonts w:asciiTheme="minorHAnsi" w:hAnsiTheme="minorHAnsi"/>
          <w:b/>
          <w:bCs/>
          <w:sz w:val="22"/>
          <w:szCs w:val="22"/>
        </w:rPr>
        <w:t>a</w:t>
      </w:r>
      <w:r w:rsidR="00491F43" w:rsidRPr="00666B7E">
        <w:rPr>
          <w:rFonts w:asciiTheme="minorHAnsi" w:hAnsiTheme="minorHAnsi"/>
          <w:sz w:val="22"/>
          <w:szCs w:val="22"/>
        </w:rPr>
        <w:t xml:space="preserve"> </w:t>
      </w:r>
    </w:p>
    <w:p w14:paraId="1FF15AC0" w14:textId="77777777" w:rsidR="00D457F6" w:rsidRPr="00666B7E" w:rsidRDefault="00B05864" w:rsidP="00EC0C9C">
      <w:pPr>
        <w:pStyle w:val="alineazaodstavkom"/>
        <w:shd w:val="clear" w:color="auto" w:fill="FFFFFF"/>
        <w:spacing w:before="120" w:beforeAutospacing="0" w:after="0" w:afterAutospacing="0"/>
        <w:jc w:val="both"/>
        <w:rPr>
          <w:rFonts w:asciiTheme="minorHAnsi" w:hAnsiTheme="minorHAnsi"/>
          <w:sz w:val="22"/>
          <w:szCs w:val="22"/>
        </w:rPr>
      </w:pPr>
      <w:r w:rsidRPr="00666B7E">
        <w:rPr>
          <w:rFonts w:asciiTheme="minorHAnsi" w:hAnsiTheme="minorHAnsi"/>
          <w:sz w:val="22"/>
          <w:szCs w:val="22"/>
        </w:rPr>
        <w:t>Razpisna dokumentacija obsega</w:t>
      </w:r>
      <w:r w:rsidR="00D457F6" w:rsidRPr="00666B7E">
        <w:rPr>
          <w:rFonts w:asciiTheme="minorHAnsi" w:hAnsiTheme="minorHAnsi"/>
          <w:sz w:val="22"/>
          <w:szCs w:val="22"/>
        </w:rPr>
        <w:t>:</w:t>
      </w:r>
    </w:p>
    <w:p w14:paraId="58251288" w14:textId="38A66CBB" w:rsidR="00D457F6" w:rsidRPr="00666B7E" w:rsidRDefault="00D457F6" w:rsidP="00E6547B">
      <w:pPr>
        <w:pStyle w:val="alineazaodstavkom"/>
        <w:numPr>
          <w:ilvl w:val="0"/>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besedilo javnega razpisa</w:t>
      </w:r>
      <w:r w:rsidR="00685E90" w:rsidRPr="00666B7E">
        <w:rPr>
          <w:rFonts w:asciiTheme="minorHAnsi" w:hAnsiTheme="minorHAnsi"/>
          <w:sz w:val="22"/>
          <w:szCs w:val="22"/>
        </w:rPr>
        <w:t>,</w:t>
      </w:r>
    </w:p>
    <w:p w14:paraId="096FEFF7" w14:textId="63A60C56" w:rsidR="002A2134" w:rsidRPr="00666B7E" w:rsidRDefault="00D457F6" w:rsidP="00E6547B">
      <w:pPr>
        <w:pStyle w:val="alineazaodstavkom"/>
        <w:numPr>
          <w:ilvl w:val="0"/>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p</w:t>
      </w:r>
      <w:r w:rsidR="002A2134" w:rsidRPr="00666B7E">
        <w:rPr>
          <w:rFonts w:asciiTheme="minorHAnsi" w:hAnsiTheme="minorHAnsi"/>
          <w:sz w:val="22"/>
          <w:szCs w:val="22"/>
        </w:rPr>
        <w:t>rijavnico</w:t>
      </w:r>
      <w:r w:rsidR="00685E90" w:rsidRPr="00666B7E">
        <w:rPr>
          <w:rFonts w:asciiTheme="minorHAnsi" w:hAnsiTheme="minorHAnsi"/>
          <w:sz w:val="22"/>
          <w:szCs w:val="22"/>
        </w:rPr>
        <w:t>,</w:t>
      </w:r>
    </w:p>
    <w:p w14:paraId="0BE57ADB" w14:textId="69595216" w:rsidR="00DD4FD2" w:rsidRPr="00666B7E" w:rsidRDefault="006E071E" w:rsidP="00E6547B">
      <w:pPr>
        <w:pStyle w:val="alineazaodstavkom"/>
        <w:numPr>
          <w:ilvl w:val="0"/>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prijavn</w:t>
      </w:r>
      <w:r w:rsidR="009035AA" w:rsidRPr="00666B7E">
        <w:rPr>
          <w:rFonts w:asciiTheme="minorHAnsi" w:hAnsiTheme="minorHAnsi"/>
          <w:sz w:val="22"/>
          <w:szCs w:val="22"/>
        </w:rPr>
        <w:t>e</w:t>
      </w:r>
      <w:r w:rsidRPr="00666B7E">
        <w:rPr>
          <w:rFonts w:asciiTheme="minorHAnsi" w:hAnsiTheme="minorHAnsi"/>
          <w:sz w:val="22"/>
          <w:szCs w:val="22"/>
        </w:rPr>
        <w:t xml:space="preserve"> obrazc</w:t>
      </w:r>
      <w:r w:rsidR="009035AA" w:rsidRPr="00666B7E">
        <w:rPr>
          <w:rFonts w:asciiTheme="minorHAnsi" w:hAnsiTheme="minorHAnsi"/>
          <w:sz w:val="22"/>
          <w:szCs w:val="22"/>
        </w:rPr>
        <w:t>e</w:t>
      </w:r>
      <w:r w:rsidR="00DD4FD2" w:rsidRPr="00666B7E">
        <w:rPr>
          <w:rFonts w:asciiTheme="minorHAnsi" w:hAnsiTheme="minorHAnsi"/>
          <w:sz w:val="22"/>
          <w:szCs w:val="22"/>
        </w:rPr>
        <w:t>:</w:t>
      </w:r>
    </w:p>
    <w:p w14:paraId="0CE13E61" w14:textId="2919BD3C" w:rsidR="002A2134" w:rsidRPr="00666B7E" w:rsidRDefault="002A2134" w:rsidP="00E6547B">
      <w:pPr>
        <w:pStyle w:val="alineazaodstavkom"/>
        <w:numPr>
          <w:ilvl w:val="1"/>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 xml:space="preserve">Obrazec </w:t>
      </w:r>
      <w:r w:rsidR="00CE0EFC" w:rsidRPr="00666B7E">
        <w:rPr>
          <w:rFonts w:asciiTheme="minorHAnsi" w:hAnsiTheme="minorHAnsi"/>
          <w:sz w:val="22"/>
          <w:szCs w:val="22"/>
        </w:rPr>
        <w:t>P</w:t>
      </w:r>
      <w:r w:rsidRPr="00666B7E">
        <w:rPr>
          <w:rFonts w:asciiTheme="minorHAnsi" w:hAnsiTheme="minorHAnsi"/>
          <w:sz w:val="22"/>
          <w:szCs w:val="22"/>
        </w:rPr>
        <w:t>.1</w:t>
      </w:r>
    </w:p>
    <w:p w14:paraId="67072D00" w14:textId="73E8B67E" w:rsidR="002A2134" w:rsidRPr="00666B7E" w:rsidRDefault="002A2134" w:rsidP="00E6547B">
      <w:pPr>
        <w:pStyle w:val="alineazaodstavkom"/>
        <w:numPr>
          <w:ilvl w:val="1"/>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Obrazec</w:t>
      </w:r>
      <w:r w:rsidR="00CE0EFC" w:rsidRPr="00666B7E">
        <w:rPr>
          <w:rFonts w:asciiTheme="minorHAnsi" w:hAnsiTheme="minorHAnsi"/>
          <w:sz w:val="22"/>
          <w:szCs w:val="22"/>
        </w:rPr>
        <w:t xml:space="preserve"> P</w:t>
      </w:r>
      <w:r w:rsidRPr="00666B7E">
        <w:rPr>
          <w:rFonts w:asciiTheme="minorHAnsi" w:hAnsiTheme="minorHAnsi"/>
          <w:sz w:val="22"/>
          <w:szCs w:val="22"/>
        </w:rPr>
        <w:t>.2</w:t>
      </w:r>
    </w:p>
    <w:p w14:paraId="6D75E71C" w14:textId="2E8978C7" w:rsidR="00DD4FD2" w:rsidRPr="00666B7E" w:rsidRDefault="00DD4FD2" w:rsidP="00E6547B">
      <w:pPr>
        <w:pStyle w:val="alineazaodstavkom"/>
        <w:numPr>
          <w:ilvl w:val="1"/>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Obrazec P.</w:t>
      </w:r>
      <w:r w:rsidR="006E071E" w:rsidRPr="00666B7E">
        <w:rPr>
          <w:rFonts w:asciiTheme="minorHAnsi" w:hAnsiTheme="minorHAnsi"/>
          <w:sz w:val="22"/>
          <w:szCs w:val="22"/>
        </w:rPr>
        <w:t>3</w:t>
      </w:r>
    </w:p>
    <w:p w14:paraId="6AEB3824" w14:textId="1A722AEB" w:rsidR="006E071E" w:rsidRPr="00666B7E" w:rsidRDefault="006E071E" w:rsidP="00E6547B">
      <w:pPr>
        <w:pStyle w:val="alineazaodstavkom"/>
        <w:numPr>
          <w:ilvl w:val="1"/>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Obrazec P.5</w:t>
      </w:r>
    </w:p>
    <w:p w14:paraId="65D652CA" w14:textId="5F4FC807" w:rsidR="00DD4FD2" w:rsidRPr="00666B7E" w:rsidRDefault="00DD4FD2" w:rsidP="00E6547B">
      <w:pPr>
        <w:pStyle w:val="alineazaodstavkom"/>
        <w:numPr>
          <w:ilvl w:val="1"/>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Obrazec P.6</w:t>
      </w:r>
    </w:p>
    <w:p w14:paraId="796899E0" w14:textId="7F5D1FCE" w:rsidR="002A2134" w:rsidRPr="00666B7E" w:rsidRDefault="002A2134" w:rsidP="00E6547B">
      <w:pPr>
        <w:pStyle w:val="alineazaodstavkom"/>
        <w:numPr>
          <w:ilvl w:val="1"/>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 xml:space="preserve">Obrazec </w:t>
      </w:r>
      <w:r w:rsidR="00CE0EFC" w:rsidRPr="00666B7E">
        <w:rPr>
          <w:rFonts w:asciiTheme="minorHAnsi" w:hAnsiTheme="minorHAnsi"/>
          <w:sz w:val="22"/>
          <w:szCs w:val="22"/>
        </w:rPr>
        <w:t>P</w:t>
      </w:r>
      <w:r w:rsidRPr="00666B7E">
        <w:rPr>
          <w:rFonts w:asciiTheme="minorHAnsi" w:hAnsiTheme="minorHAnsi"/>
          <w:sz w:val="22"/>
          <w:szCs w:val="22"/>
        </w:rPr>
        <w:t>.</w:t>
      </w:r>
      <w:r w:rsidR="00CE0EFC" w:rsidRPr="00666B7E">
        <w:rPr>
          <w:rFonts w:asciiTheme="minorHAnsi" w:hAnsiTheme="minorHAnsi"/>
          <w:sz w:val="22"/>
          <w:szCs w:val="22"/>
        </w:rPr>
        <w:t>7</w:t>
      </w:r>
    </w:p>
    <w:p w14:paraId="4FB45490" w14:textId="5D667365" w:rsidR="00CE0EFC" w:rsidRPr="00666B7E" w:rsidRDefault="00CE0EFC" w:rsidP="00E6547B">
      <w:pPr>
        <w:pStyle w:val="alineazaodstavkom"/>
        <w:numPr>
          <w:ilvl w:val="1"/>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Obrazec P.8</w:t>
      </w:r>
    </w:p>
    <w:p w14:paraId="1CAC0749" w14:textId="65D0B31D" w:rsidR="00CE0EFC" w:rsidRPr="00666B7E" w:rsidRDefault="00CE0EFC" w:rsidP="00E6547B">
      <w:pPr>
        <w:pStyle w:val="alineazaodstavkom"/>
        <w:numPr>
          <w:ilvl w:val="1"/>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Obrazec P.9</w:t>
      </w:r>
    </w:p>
    <w:p w14:paraId="63A9D13A" w14:textId="7D5EED25" w:rsidR="00DD4FD2" w:rsidRPr="00666B7E" w:rsidRDefault="00DD4FD2" w:rsidP="00E6547B">
      <w:pPr>
        <w:pStyle w:val="alineazaodstavkom"/>
        <w:numPr>
          <w:ilvl w:val="1"/>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Obrazec M.2</w:t>
      </w:r>
    </w:p>
    <w:p w14:paraId="7E095A9A" w14:textId="08A923D5" w:rsidR="00DD4FD2" w:rsidRPr="00666B7E" w:rsidRDefault="00DD4FD2" w:rsidP="00E6547B">
      <w:pPr>
        <w:pStyle w:val="alineazaodstavkom"/>
        <w:numPr>
          <w:ilvl w:val="1"/>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Obrazec M.3</w:t>
      </w:r>
    </w:p>
    <w:p w14:paraId="2C5D71E7" w14:textId="54E8081F" w:rsidR="00DD4FD2" w:rsidRPr="00666B7E" w:rsidRDefault="00DD4FD2" w:rsidP="00E6547B">
      <w:pPr>
        <w:pStyle w:val="alineazaodstavkom"/>
        <w:numPr>
          <w:ilvl w:val="1"/>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Obrazec M.</w:t>
      </w:r>
      <w:r w:rsidR="006E071E" w:rsidRPr="00666B7E">
        <w:rPr>
          <w:rFonts w:asciiTheme="minorHAnsi" w:hAnsiTheme="minorHAnsi"/>
          <w:sz w:val="22"/>
          <w:szCs w:val="22"/>
        </w:rPr>
        <w:t>5</w:t>
      </w:r>
    </w:p>
    <w:p w14:paraId="5E977E13" w14:textId="0B8D42FE" w:rsidR="00685E90" w:rsidRPr="00666B7E" w:rsidRDefault="00466D2A" w:rsidP="00E6547B">
      <w:pPr>
        <w:pStyle w:val="alineazaodstavkom"/>
        <w:numPr>
          <w:ilvl w:val="0"/>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osnutek</w:t>
      </w:r>
      <w:r w:rsidR="00685E90" w:rsidRPr="00666B7E">
        <w:rPr>
          <w:rFonts w:asciiTheme="minorHAnsi" w:hAnsiTheme="minorHAnsi"/>
          <w:sz w:val="22"/>
          <w:szCs w:val="22"/>
        </w:rPr>
        <w:t xml:space="preserve"> </w:t>
      </w:r>
      <w:r w:rsidR="008807DA" w:rsidRPr="00666B7E">
        <w:rPr>
          <w:rFonts w:asciiTheme="minorHAnsi" w:hAnsiTheme="minorHAnsi"/>
          <w:sz w:val="22"/>
          <w:szCs w:val="22"/>
        </w:rPr>
        <w:t>P</w:t>
      </w:r>
      <w:r w:rsidR="00685E90" w:rsidRPr="00666B7E">
        <w:rPr>
          <w:rFonts w:asciiTheme="minorHAnsi" w:hAnsiTheme="minorHAnsi"/>
          <w:sz w:val="22"/>
          <w:szCs w:val="22"/>
        </w:rPr>
        <w:t>ogodbe</w:t>
      </w:r>
      <w:r w:rsidR="00685E90" w:rsidRPr="00666B7E">
        <w:t xml:space="preserve"> </w:t>
      </w:r>
      <w:r w:rsidR="00685E90" w:rsidRPr="00666B7E">
        <w:rPr>
          <w:rFonts w:asciiTheme="minorHAnsi" w:hAnsiTheme="minorHAnsi"/>
          <w:sz w:val="22"/>
          <w:szCs w:val="22"/>
        </w:rPr>
        <w:t xml:space="preserve">med Svetom regije </w:t>
      </w:r>
      <w:r w:rsidRPr="00666B7E">
        <w:rPr>
          <w:rFonts w:asciiTheme="minorHAnsi" w:hAnsiTheme="minorHAnsi"/>
          <w:sz w:val="22"/>
          <w:szCs w:val="22"/>
        </w:rPr>
        <w:t>jugovzhodna</w:t>
      </w:r>
      <w:r w:rsidR="00685E90" w:rsidRPr="00666B7E">
        <w:rPr>
          <w:rFonts w:asciiTheme="minorHAnsi" w:hAnsiTheme="minorHAnsi"/>
          <w:sz w:val="22"/>
          <w:szCs w:val="22"/>
        </w:rPr>
        <w:t xml:space="preserve"> Slovenija in regionalno razvojno agencijo</w:t>
      </w:r>
      <w:r w:rsidR="00275861" w:rsidRPr="00666B7E">
        <w:rPr>
          <w:rFonts w:asciiTheme="minorHAnsi" w:hAnsiTheme="minorHAnsi"/>
          <w:sz w:val="22"/>
          <w:szCs w:val="22"/>
        </w:rPr>
        <w:t>,</w:t>
      </w:r>
    </w:p>
    <w:p w14:paraId="3F6547BF" w14:textId="5ED36D82" w:rsidR="007773D6" w:rsidRPr="00666B7E" w:rsidRDefault="007773D6" w:rsidP="00E6547B">
      <w:pPr>
        <w:pStyle w:val="alineazaodstavkom"/>
        <w:numPr>
          <w:ilvl w:val="0"/>
          <w:numId w:val="12"/>
        </w:numPr>
        <w:shd w:val="clear" w:color="auto" w:fill="FFFFFF"/>
        <w:spacing w:before="0" w:beforeAutospacing="0" w:after="0" w:afterAutospacing="0"/>
        <w:jc w:val="both"/>
        <w:rPr>
          <w:rFonts w:asciiTheme="minorHAnsi" w:hAnsiTheme="minorHAnsi"/>
          <w:sz w:val="22"/>
          <w:szCs w:val="22"/>
        </w:rPr>
      </w:pPr>
      <w:r w:rsidRPr="00666B7E">
        <w:rPr>
          <w:rFonts w:asciiTheme="minorHAnsi" w:hAnsiTheme="minorHAnsi"/>
          <w:sz w:val="22"/>
          <w:szCs w:val="22"/>
        </w:rPr>
        <w:t>izjavo o strinjanju z vsemi pogoji in zahtevami javnega razpisa in razpisne dokumentacije.</w:t>
      </w:r>
    </w:p>
    <w:p w14:paraId="48CF93E1" w14:textId="6F0D473A" w:rsidR="009A6A9A" w:rsidRPr="00666B7E" w:rsidRDefault="00A95169" w:rsidP="00EC0C9C">
      <w:pPr>
        <w:pStyle w:val="alineazaodstavkom"/>
        <w:shd w:val="clear" w:color="auto" w:fill="FFFFFF"/>
        <w:spacing w:before="120" w:beforeAutospacing="0" w:after="0" w:afterAutospacing="0"/>
        <w:jc w:val="both"/>
        <w:rPr>
          <w:rFonts w:asciiTheme="minorHAnsi" w:hAnsiTheme="minorHAnsi"/>
          <w:sz w:val="22"/>
          <w:szCs w:val="22"/>
        </w:rPr>
      </w:pPr>
      <w:r w:rsidRPr="00666B7E">
        <w:rPr>
          <w:rFonts w:asciiTheme="minorHAnsi" w:hAnsiTheme="minorHAnsi"/>
          <w:sz w:val="22"/>
          <w:szCs w:val="22"/>
        </w:rPr>
        <w:t xml:space="preserve">Razpisna dokumentacija </w:t>
      </w:r>
      <w:r w:rsidR="00DD4FD2" w:rsidRPr="00666B7E">
        <w:rPr>
          <w:rFonts w:asciiTheme="minorHAnsi" w:hAnsiTheme="minorHAnsi"/>
          <w:sz w:val="22"/>
          <w:szCs w:val="22"/>
        </w:rPr>
        <w:t>je na voljo</w:t>
      </w:r>
      <w:r w:rsidRPr="00666B7E">
        <w:rPr>
          <w:rFonts w:asciiTheme="minorHAnsi" w:hAnsiTheme="minorHAnsi"/>
          <w:sz w:val="22"/>
          <w:szCs w:val="22"/>
        </w:rPr>
        <w:t xml:space="preserve"> na spletni strani </w:t>
      </w:r>
      <w:r w:rsidR="00F7546C">
        <w:rPr>
          <w:rFonts w:asciiTheme="minorHAnsi" w:hAnsiTheme="minorHAnsi"/>
          <w:sz w:val="22"/>
          <w:szCs w:val="22"/>
        </w:rPr>
        <w:t>Mestne občine Novo mesto</w:t>
      </w:r>
      <w:r w:rsidR="00B05864" w:rsidRPr="00666B7E">
        <w:rPr>
          <w:rFonts w:asciiTheme="minorHAnsi" w:hAnsiTheme="minorHAnsi"/>
          <w:sz w:val="22"/>
          <w:szCs w:val="22"/>
        </w:rPr>
        <w:t>, www.</w:t>
      </w:r>
      <w:r w:rsidR="00F7546C">
        <w:rPr>
          <w:rFonts w:asciiTheme="minorHAnsi" w:hAnsiTheme="minorHAnsi"/>
          <w:sz w:val="22"/>
          <w:szCs w:val="22"/>
        </w:rPr>
        <w:t>novomesto.si</w:t>
      </w:r>
      <w:r w:rsidRPr="00666B7E">
        <w:rPr>
          <w:rFonts w:asciiTheme="minorHAnsi" w:hAnsiTheme="minorHAnsi"/>
          <w:sz w:val="22"/>
          <w:szCs w:val="22"/>
        </w:rPr>
        <w:t xml:space="preserve"> in </w:t>
      </w:r>
      <w:r w:rsidR="00D41006">
        <w:rPr>
          <w:rFonts w:asciiTheme="minorHAnsi" w:hAnsiTheme="minorHAnsi"/>
          <w:sz w:val="22"/>
          <w:szCs w:val="22"/>
        </w:rPr>
        <w:t>http://www.gov.si/drzavni-organi/ministrstva/ministrstvo-za-gospodarski-razvoj-in-tehnologijo/javne-objave/</w:t>
      </w:r>
      <w:r w:rsidRPr="00666B7E">
        <w:rPr>
          <w:rFonts w:asciiTheme="minorHAnsi" w:hAnsiTheme="minorHAnsi"/>
          <w:sz w:val="22"/>
          <w:szCs w:val="22"/>
        </w:rPr>
        <w:t xml:space="preserve"> od dneva objave javnega razpisa v </w:t>
      </w:r>
      <w:r w:rsidR="00655003">
        <w:rPr>
          <w:rFonts w:asciiTheme="minorHAnsi" w:hAnsiTheme="minorHAnsi"/>
          <w:sz w:val="22"/>
          <w:szCs w:val="22"/>
        </w:rPr>
        <w:t>Uradnem listu RS</w:t>
      </w:r>
      <w:r w:rsidRPr="00666B7E">
        <w:rPr>
          <w:rFonts w:asciiTheme="minorHAnsi" w:hAnsiTheme="minorHAnsi"/>
          <w:sz w:val="22"/>
          <w:szCs w:val="22"/>
        </w:rPr>
        <w:t xml:space="preserve"> </w:t>
      </w:r>
      <w:r w:rsidR="00B05864" w:rsidRPr="00666B7E">
        <w:rPr>
          <w:rFonts w:asciiTheme="minorHAnsi" w:hAnsiTheme="minorHAnsi"/>
          <w:sz w:val="22"/>
          <w:szCs w:val="22"/>
        </w:rPr>
        <w:t xml:space="preserve">in </w:t>
      </w:r>
      <w:r w:rsidRPr="00666B7E">
        <w:rPr>
          <w:rFonts w:asciiTheme="minorHAnsi" w:hAnsiTheme="minorHAnsi"/>
          <w:sz w:val="22"/>
          <w:szCs w:val="22"/>
        </w:rPr>
        <w:t xml:space="preserve">do konca roka za oddajo </w:t>
      </w:r>
      <w:r w:rsidR="00B05864" w:rsidRPr="00666B7E">
        <w:rPr>
          <w:rFonts w:asciiTheme="minorHAnsi" w:hAnsiTheme="minorHAnsi"/>
          <w:sz w:val="22"/>
          <w:szCs w:val="22"/>
        </w:rPr>
        <w:t>vlog</w:t>
      </w:r>
      <w:r w:rsidRPr="00666B7E">
        <w:rPr>
          <w:rFonts w:asciiTheme="minorHAnsi" w:hAnsiTheme="minorHAnsi"/>
          <w:sz w:val="22"/>
          <w:szCs w:val="22"/>
        </w:rPr>
        <w:t>.</w:t>
      </w:r>
    </w:p>
    <w:p w14:paraId="439ED07B" w14:textId="390325D8" w:rsidR="00A95169" w:rsidRPr="00666B7E" w:rsidRDefault="009A6A9A" w:rsidP="00EC0C9C">
      <w:pPr>
        <w:pStyle w:val="alineazaodstavkom"/>
        <w:shd w:val="clear" w:color="auto" w:fill="FFFFFF"/>
        <w:spacing w:before="120" w:beforeAutospacing="0" w:after="0" w:afterAutospacing="0"/>
        <w:jc w:val="both"/>
        <w:rPr>
          <w:rFonts w:asciiTheme="minorHAnsi" w:hAnsiTheme="minorHAnsi" w:cstheme="minorHAnsi"/>
          <w:b/>
          <w:bCs/>
          <w:sz w:val="22"/>
          <w:szCs w:val="22"/>
        </w:rPr>
      </w:pPr>
      <w:r w:rsidRPr="00666B7E">
        <w:rPr>
          <w:rFonts w:asciiTheme="minorHAnsi" w:hAnsiTheme="minorHAnsi"/>
          <w:sz w:val="22"/>
          <w:szCs w:val="22"/>
        </w:rPr>
        <w:t>Obvestilo o objavi javnega razpisa se objavi na spletnih straneh vseh 21 občin regije JV Slovenija.</w:t>
      </w:r>
    </w:p>
    <w:p w14:paraId="28F050D3" w14:textId="77777777" w:rsidR="00A95169" w:rsidRPr="00666B7E" w:rsidRDefault="00A95169" w:rsidP="00E6547B">
      <w:pPr>
        <w:pStyle w:val="alineazaodstavkom"/>
        <w:shd w:val="clear" w:color="auto" w:fill="FFFFFF"/>
        <w:spacing w:before="0" w:beforeAutospacing="0" w:after="0" w:afterAutospacing="0"/>
        <w:ind w:left="720"/>
        <w:jc w:val="both"/>
        <w:rPr>
          <w:rFonts w:asciiTheme="minorHAnsi" w:hAnsiTheme="minorHAnsi" w:cstheme="minorHAnsi"/>
          <w:b/>
          <w:bCs/>
          <w:sz w:val="22"/>
          <w:szCs w:val="22"/>
        </w:rPr>
      </w:pPr>
    </w:p>
    <w:p w14:paraId="541E494A" w14:textId="77777777" w:rsidR="00A95169" w:rsidRPr="00666B7E" w:rsidRDefault="00491F43" w:rsidP="00E6547B">
      <w:pPr>
        <w:pStyle w:val="alineazaodstavkom"/>
        <w:numPr>
          <w:ilvl w:val="0"/>
          <w:numId w:val="2"/>
        </w:numPr>
        <w:shd w:val="clear" w:color="auto" w:fill="FFFFFF"/>
        <w:spacing w:before="0" w:beforeAutospacing="0" w:after="0" w:afterAutospacing="0"/>
        <w:jc w:val="both"/>
        <w:rPr>
          <w:rFonts w:asciiTheme="minorHAnsi" w:hAnsiTheme="minorHAnsi" w:cstheme="minorHAnsi"/>
          <w:b/>
          <w:bCs/>
          <w:sz w:val="22"/>
          <w:szCs w:val="22"/>
        </w:rPr>
      </w:pPr>
      <w:r w:rsidRPr="00666B7E">
        <w:rPr>
          <w:rFonts w:asciiTheme="minorHAnsi" w:hAnsiTheme="minorHAnsi"/>
          <w:b/>
          <w:bCs/>
          <w:sz w:val="22"/>
          <w:szCs w:val="22"/>
        </w:rPr>
        <w:t xml:space="preserve">Dodatne informacije </w:t>
      </w:r>
    </w:p>
    <w:p w14:paraId="6D8ED48B" w14:textId="33FB7BBA" w:rsidR="00DD4FD2" w:rsidRPr="00666B7E" w:rsidRDefault="00DD4FD2" w:rsidP="00EC0C9C">
      <w:pPr>
        <w:pStyle w:val="alineazaodstavkom"/>
        <w:shd w:val="clear" w:color="auto" w:fill="FFFFFF"/>
        <w:spacing w:before="120" w:beforeAutospacing="0" w:after="0" w:afterAutospacing="0"/>
        <w:jc w:val="both"/>
        <w:rPr>
          <w:rFonts w:asciiTheme="minorHAnsi" w:hAnsiTheme="minorHAnsi"/>
          <w:sz w:val="22"/>
          <w:szCs w:val="22"/>
        </w:rPr>
      </w:pPr>
      <w:r w:rsidRPr="00666B7E">
        <w:rPr>
          <w:rFonts w:asciiTheme="minorHAnsi" w:hAnsiTheme="minorHAnsi"/>
          <w:sz w:val="22"/>
          <w:szCs w:val="22"/>
        </w:rPr>
        <w:lastRenderedPageBreak/>
        <w:t xml:space="preserve">Za dodatne informacije povezane z javnim razpisom in glede priprave vloge se obrnite na e-naslov: </w:t>
      </w:r>
      <w:hyperlink r:id="rId11" w:history="1">
        <w:r w:rsidR="00F7546C" w:rsidRPr="00A85128">
          <w:rPr>
            <w:rStyle w:val="Hiperpovezava"/>
            <w:rFonts w:asciiTheme="minorHAnsi" w:hAnsiTheme="minorHAnsi"/>
            <w:sz w:val="22"/>
            <w:szCs w:val="22"/>
          </w:rPr>
          <w:t>ana.avsec@novomesto.si</w:t>
        </w:r>
      </w:hyperlink>
      <w:r w:rsidR="00F7546C">
        <w:rPr>
          <w:rFonts w:asciiTheme="minorHAnsi" w:hAnsiTheme="minorHAnsi"/>
          <w:sz w:val="22"/>
          <w:szCs w:val="22"/>
        </w:rPr>
        <w:t xml:space="preserve"> </w:t>
      </w:r>
      <w:r w:rsidRPr="00666B7E">
        <w:rPr>
          <w:rFonts w:asciiTheme="minorHAnsi" w:hAnsiTheme="minorHAnsi"/>
          <w:sz w:val="22"/>
          <w:szCs w:val="22"/>
        </w:rPr>
        <w:t xml:space="preserve">ali na telefonsko številko: </w:t>
      </w:r>
      <w:r w:rsidR="00F7546C">
        <w:rPr>
          <w:rFonts w:asciiTheme="minorHAnsi" w:hAnsiTheme="minorHAnsi"/>
          <w:sz w:val="22"/>
          <w:szCs w:val="22"/>
        </w:rPr>
        <w:t>07/ 39 39 334, Ana Avsec</w:t>
      </w:r>
      <w:r w:rsidRPr="00666B7E">
        <w:rPr>
          <w:rFonts w:asciiTheme="minorHAnsi" w:hAnsiTheme="minorHAnsi"/>
          <w:sz w:val="22"/>
          <w:szCs w:val="22"/>
        </w:rPr>
        <w:t xml:space="preserve">. </w:t>
      </w:r>
      <w:r w:rsidR="00912311" w:rsidRPr="00666B7E">
        <w:rPr>
          <w:rFonts w:asciiTheme="minorHAnsi" w:hAnsiTheme="minorHAnsi"/>
          <w:sz w:val="22"/>
          <w:szCs w:val="22"/>
        </w:rPr>
        <w:t xml:space="preserve">Dodatne informacije bodo na voljo v času uradih ur, od dneva objave javnega razpisa v </w:t>
      </w:r>
      <w:r w:rsidR="00655003">
        <w:rPr>
          <w:rFonts w:asciiTheme="minorHAnsi" w:hAnsiTheme="minorHAnsi"/>
          <w:sz w:val="22"/>
          <w:szCs w:val="22"/>
        </w:rPr>
        <w:t>Uradnem listu RS</w:t>
      </w:r>
      <w:r w:rsidR="00912311" w:rsidRPr="00666B7E">
        <w:rPr>
          <w:rFonts w:asciiTheme="minorHAnsi" w:hAnsiTheme="minorHAnsi"/>
          <w:sz w:val="22"/>
          <w:szCs w:val="22"/>
        </w:rPr>
        <w:t xml:space="preserve"> in do konca roka za oddajo vlog.</w:t>
      </w:r>
    </w:p>
    <w:p w14:paraId="1AB574DA" w14:textId="77777777" w:rsidR="00DD4FD2" w:rsidRPr="00666B7E" w:rsidRDefault="00DD4FD2" w:rsidP="00E6547B">
      <w:pPr>
        <w:pStyle w:val="alineazaodstavkom"/>
        <w:shd w:val="clear" w:color="auto" w:fill="FFFFFF"/>
        <w:spacing w:before="0" w:beforeAutospacing="0" w:after="0" w:afterAutospacing="0"/>
        <w:jc w:val="both"/>
        <w:rPr>
          <w:rFonts w:asciiTheme="minorHAnsi" w:hAnsiTheme="minorHAnsi"/>
          <w:sz w:val="22"/>
          <w:szCs w:val="22"/>
        </w:rPr>
      </w:pPr>
    </w:p>
    <w:p w14:paraId="781944E1" w14:textId="174A6ACF" w:rsidR="00877AFC" w:rsidRPr="00666B7E" w:rsidRDefault="00E47376" w:rsidP="00E47376">
      <w:pPr>
        <w:pStyle w:val="alineazaodstavkom"/>
        <w:shd w:val="clear" w:color="auto" w:fill="FFFFFF"/>
        <w:spacing w:before="0" w:beforeAutospacing="0" w:after="0" w:afterAutospacing="0"/>
        <w:ind w:left="4956" w:firstLine="708"/>
        <w:jc w:val="both"/>
        <w:rPr>
          <w:rFonts w:asciiTheme="minorHAnsi" w:hAnsiTheme="minorHAnsi" w:cstheme="minorHAnsi"/>
          <w:sz w:val="22"/>
          <w:szCs w:val="22"/>
        </w:rPr>
      </w:pPr>
      <w:r>
        <w:rPr>
          <w:rFonts w:asciiTheme="minorHAnsi" w:hAnsiTheme="minorHAnsi"/>
          <w:sz w:val="22"/>
          <w:szCs w:val="22"/>
        </w:rPr>
        <w:t>Mestna občina Novo mesto</w:t>
      </w:r>
    </w:p>
    <w:sectPr w:rsidR="00877AFC" w:rsidRPr="00666B7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5B90C" w14:textId="77777777" w:rsidR="002C4769" w:rsidRDefault="002C4769" w:rsidP="00491F43">
      <w:pPr>
        <w:spacing w:after="0" w:line="240" w:lineRule="auto"/>
      </w:pPr>
      <w:r>
        <w:separator/>
      </w:r>
    </w:p>
  </w:endnote>
  <w:endnote w:type="continuationSeparator" w:id="0">
    <w:p w14:paraId="261912B5" w14:textId="77777777" w:rsidR="002C4769" w:rsidRDefault="002C4769" w:rsidP="0049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C7B8" w14:textId="77777777" w:rsidR="00862BFD" w:rsidRDefault="00862BF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884555"/>
      <w:docPartObj>
        <w:docPartGallery w:val="Page Numbers (Bottom of Page)"/>
        <w:docPartUnique/>
      </w:docPartObj>
    </w:sdtPr>
    <w:sdtEndPr>
      <w:rPr>
        <w:noProof/>
      </w:rPr>
    </w:sdtEndPr>
    <w:sdtContent>
      <w:p w14:paraId="65D947FC" w14:textId="5DB02305" w:rsidR="007915F1" w:rsidRDefault="007915F1">
        <w:pPr>
          <w:pStyle w:val="Noga"/>
          <w:jc w:val="center"/>
        </w:pPr>
        <w:r>
          <w:fldChar w:fldCharType="begin"/>
        </w:r>
        <w:r>
          <w:instrText xml:space="preserve"> PAGE   \* MERGEFORMAT </w:instrText>
        </w:r>
        <w:r>
          <w:fldChar w:fldCharType="separate"/>
        </w:r>
        <w:r>
          <w:rPr>
            <w:noProof/>
          </w:rPr>
          <w:t>5</w:t>
        </w:r>
        <w:r>
          <w:rPr>
            <w:noProof/>
          </w:rPr>
          <w:fldChar w:fldCharType="end"/>
        </w:r>
      </w:p>
    </w:sdtContent>
  </w:sdt>
  <w:p w14:paraId="50E9E677" w14:textId="77777777" w:rsidR="007915F1" w:rsidRDefault="007915F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AC0C" w14:textId="77777777" w:rsidR="00862BFD" w:rsidRDefault="00862B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A40C" w14:textId="77777777" w:rsidR="002C4769" w:rsidRDefault="002C4769" w:rsidP="00491F43">
      <w:pPr>
        <w:spacing w:after="0" w:line="240" w:lineRule="auto"/>
      </w:pPr>
      <w:r>
        <w:separator/>
      </w:r>
    </w:p>
  </w:footnote>
  <w:footnote w:type="continuationSeparator" w:id="0">
    <w:p w14:paraId="1FB11C6F" w14:textId="77777777" w:rsidR="002C4769" w:rsidRDefault="002C4769" w:rsidP="00491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03FB" w14:textId="56C67657" w:rsidR="00862BFD" w:rsidRDefault="00862BF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1D4D" w14:textId="16B6BFF3" w:rsidR="00862BFD" w:rsidRDefault="00862BF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44F5" w14:textId="2AD20996" w:rsidR="00862BFD" w:rsidRDefault="00862B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763D"/>
    <w:multiLevelType w:val="hybridMultilevel"/>
    <w:tmpl w:val="5B3EEF50"/>
    <w:lvl w:ilvl="0" w:tplc="04240011">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 w15:restartNumberingAfterBreak="0">
    <w:nsid w:val="0E81214A"/>
    <w:multiLevelType w:val="hybridMultilevel"/>
    <w:tmpl w:val="B6F678A8"/>
    <w:lvl w:ilvl="0" w:tplc="8314153A">
      <w:start w:val="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D140EC"/>
    <w:multiLevelType w:val="hybridMultilevel"/>
    <w:tmpl w:val="C20CE8E8"/>
    <w:lvl w:ilvl="0" w:tplc="E4FC4D96">
      <w:start w:val="202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B01D3B"/>
    <w:multiLevelType w:val="hybridMultilevel"/>
    <w:tmpl w:val="11E2599A"/>
    <w:lvl w:ilvl="0" w:tplc="CD340346">
      <w:start w:val="5"/>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F42214"/>
    <w:multiLevelType w:val="hybridMultilevel"/>
    <w:tmpl w:val="0DE8C4F8"/>
    <w:lvl w:ilvl="0" w:tplc="F51CC6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8960B3"/>
    <w:multiLevelType w:val="hybridMultilevel"/>
    <w:tmpl w:val="92F8AA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52F6683A"/>
    <w:multiLevelType w:val="hybridMultilevel"/>
    <w:tmpl w:val="D1B498D8"/>
    <w:lvl w:ilvl="0" w:tplc="F51CC6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4C140A1"/>
    <w:multiLevelType w:val="hybridMultilevel"/>
    <w:tmpl w:val="48F2CDF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54EB748D"/>
    <w:multiLevelType w:val="hybridMultilevel"/>
    <w:tmpl w:val="578274DC"/>
    <w:lvl w:ilvl="0" w:tplc="E254736C">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F106C6"/>
    <w:multiLevelType w:val="hybridMultilevel"/>
    <w:tmpl w:val="3DA67864"/>
    <w:lvl w:ilvl="0" w:tplc="04240001">
      <w:start w:val="1"/>
      <w:numFmt w:val="bullet"/>
      <w:lvlText w:val=""/>
      <w:lvlJc w:val="left"/>
      <w:pPr>
        <w:ind w:left="1352"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5E0F2097"/>
    <w:multiLevelType w:val="hybridMultilevel"/>
    <w:tmpl w:val="B4C0BB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1DE588B"/>
    <w:multiLevelType w:val="hybridMultilevel"/>
    <w:tmpl w:val="5770D1B0"/>
    <w:lvl w:ilvl="0" w:tplc="8324944A">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5935FA"/>
    <w:multiLevelType w:val="hybridMultilevel"/>
    <w:tmpl w:val="2D72D260"/>
    <w:lvl w:ilvl="0" w:tplc="683E970E">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1191B8E"/>
    <w:multiLevelType w:val="hybridMultilevel"/>
    <w:tmpl w:val="6F2EB1B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18A0AFB"/>
    <w:multiLevelType w:val="hybridMultilevel"/>
    <w:tmpl w:val="BBB2502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74677561"/>
    <w:multiLevelType w:val="hybridMultilevel"/>
    <w:tmpl w:val="92E4DD7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7EDC0FCD"/>
    <w:multiLevelType w:val="hybridMultilevel"/>
    <w:tmpl w:val="DCCAE0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7"/>
  </w:num>
  <w:num w:numId="5">
    <w:abstractNumId w:val="8"/>
  </w:num>
  <w:num w:numId="6">
    <w:abstractNumId w:val="0"/>
  </w:num>
  <w:num w:numId="7">
    <w:abstractNumId w:val="14"/>
  </w:num>
  <w:num w:numId="8">
    <w:abstractNumId w:val="9"/>
  </w:num>
  <w:num w:numId="9">
    <w:abstractNumId w:val="15"/>
  </w:num>
  <w:num w:numId="10">
    <w:abstractNumId w:val="13"/>
  </w:num>
  <w:num w:numId="11">
    <w:abstractNumId w:val="11"/>
  </w:num>
  <w:num w:numId="12">
    <w:abstractNumId w:val="1"/>
  </w:num>
  <w:num w:numId="13">
    <w:abstractNumId w:val="6"/>
  </w:num>
  <w:num w:numId="14">
    <w:abstractNumId w:val="12"/>
  </w:num>
  <w:num w:numId="15">
    <w:abstractNumId w:val="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C4"/>
    <w:rsid w:val="00007068"/>
    <w:rsid w:val="00013B3D"/>
    <w:rsid w:val="00025186"/>
    <w:rsid w:val="000343C0"/>
    <w:rsid w:val="00041DC3"/>
    <w:rsid w:val="00045D1D"/>
    <w:rsid w:val="00074DC1"/>
    <w:rsid w:val="00081309"/>
    <w:rsid w:val="00093AA4"/>
    <w:rsid w:val="00097998"/>
    <w:rsid w:val="000A1516"/>
    <w:rsid w:val="000A6BC3"/>
    <w:rsid w:val="000B13AE"/>
    <w:rsid w:val="000D7359"/>
    <w:rsid w:val="000E69D8"/>
    <w:rsid w:val="000E6C45"/>
    <w:rsid w:val="000F6808"/>
    <w:rsid w:val="001064B5"/>
    <w:rsid w:val="0012351F"/>
    <w:rsid w:val="00125045"/>
    <w:rsid w:val="001277D5"/>
    <w:rsid w:val="001354C1"/>
    <w:rsid w:val="00142C28"/>
    <w:rsid w:val="0014306F"/>
    <w:rsid w:val="00143F5F"/>
    <w:rsid w:val="00164E29"/>
    <w:rsid w:val="00196589"/>
    <w:rsid w:val="00197393"/>
    <w:rsid w:val="001B2DA7"/>
    <w:rsid w:val="001C345D"/>
    <w:rsid w:val="001C41FC"/>
    <w:rsid w:val="001E2FFB"/>
    <w:rsid w:val="001E46A3"/>
    <w:rsid w:val="001F574F"/>
    <w:rsid w:val="00211112"/>
    <w:rsid w:val="00212297"/>
    <w:rsid w:val="00212B72"/>
    <w:rsid w:val="00221D3C"/>
    <w:rsid w:val="002461A6"/>
    <w:rsid w:val="00274C20"/>
    <w:rsid w:val="00275861"/>
    <w:rsid w:val="002923C7"/>
    <w:rsid w:val="002A18E1"/>
    <w:rsid w:val="002A2134"/>
    <w:rsid w:val="002C060A"/>
    <w:rsid w:val="002C4769"/>
    <w:rsid w:val="002D0604"/>
    <w:rsid w:val="002D220D"/>
    <w:rsid w:val="002F1935"/>
    <w:rsid w:val="003127CF"/>
    <w:rsid w:val="00330FD1"/>
    <w:rsid w:val="00340625"/>
    <w:rsid w:val="003425E8"/>
    <w:rsid w:val="003446D9"/>
    <w:rsid w:val="00353F5A"/>
    <w:rsid w:val="00356672"/>
    <w:rsid w:val="00362689"/>
    <w:rsid w:val="00376621"/>
    <w:rsid w:val="003800F4"/>
    <w:rsid w:val="00386EB6"/>
    <w:rsid w:val="0039198D"/>
    <w:rsid w:val="00395733"/>
    <w:rsid w:val="003A342B"/>
    <w:rsid w:val="003D1150"/>
    <w:rsid w:val="003E267E"/>
    <w:rsid w:val="003E6893"/>
    <w:rsid w:val="00401331"/>
    <w:rsid w:val="0040288F"/>
    <w:rsid w:val="00404C30"/>
    <w:rsid w:val="00405717"/>
    <w:rsid w:val="00406AD5"/>
    <w:rsid w:val="0041164B"/>
    <w:rsid w:val="00413DF2"/>
    <w:rsid w:val="004164A9"/>
    <w:rsid w:val="00420ABD"/>
    <w:rsid w:val="004257FF"/>
    <w:rsid w:val="0042650C"/>
    <w:rsid w:val="00461873"/>
    <w:rsid w:val="00466D2A"/>
    <w:rsid w:val="00473372"/>
    <w:rsid w:val="00491F43"/>
    <w:rsid w:val="00494619"/>
    <w:rsid w:val="004953FB"/>
    <w:rsid w:val="004A1902"/>
    <w:rsid w:val="004A19EE"/>
    <w:rsid w:val="004C432E"/>
    <w:rsid w:val="004C44EC"/>
    <w:rsid w:val="004C5026"/>
    <w:rsid w:val="004C5CF7"/>
    <w:rsid w:val="004C7C9D"/>
    <w:rsid w:val="004D1629"/>
    <w:rsid w:val="00500DC6"/>
    <w:rsid w:val="00501808"/>
    <w:rsid w:val="00503CF1"/>
    <w:rsid w:val="00510E65"/>
    <w:rsid w:val="005221F3"/>
    <w:rsid w:val="00527054"/>
    <w:rsid w:val="00531CCE"/>
    <w:rsid w:val="00532124"/>
    <w:rsid w:val="00536425"/>
    <w:rsid w:val="00552583"/>
    <w:rsid w:val="00563E30"/>
    <w:rsid w:val="00565C07"/>
    <w:rsid w:val="00576062"/>
    <w:rsid w:val="00586F85"/>
    <w:rsid w:val="005915C4"/>
    <w:rsid w:val="005978D2"/>
    <w:rsid w:val="005A504D"/>
    <w:rsid w:val="005D25CB"/>
    <w:rsid w:val="005D3AC0"/>
    <w:rsid w:val="005D493A"/>
    <w:rsid w:val="005D63CF"/>
    <w:rsid w:val="005F322E"/>
    <w:rsid w:val="005F59C6"/>
    <w:rsid w:val="005F6093"/>
    <w:rsid w:val="00613E5C"/>
    <w:rsid w:val="00624810"/>
    <w:rsid w:val="00632537"/>
    <w:rsid w:val="00636D75"/>
    <w:rsid w:val="00653F43"/>
    <w:rsid w:val="00655003"/>
    <w:rsid w:val="00666399"/>
    <w:rsid w:val="00666B7E"/>
    <w:rsid w:val="006708DB"/>
    <w:rsid w:val="0068004C"/>
    <w:rsid w:val="0068169F"/>
    <w:rsid w:val="00681BD3"/>
    <w:rsid w:val="00682EBB"/>
    <w:rsid w:val="006858ED"/>
    <w:rsid w:val="00685E90"/>
    <w:rsid w:val="00692FC8"/>
    <w:rsid w:val="00695B24"/>
    <w:rsid w:val="006A3E7B"/>
    <w:rsid w:val="006A4713"/>
    <w:rsid w:val="006C7833"/>
    <w:rsid w:val="006E071E"/>
    <w:rsid w:val="006E12F0"/>
    <w:rsid w:val="00713AB5"/>
    <w:rsid w:val="00752FB9"/>
    <w:rsid w:val="007773D6"/>
    <w:rsid w:val="00782E62"/>
    <w:rsid w:val="00784923"/>
    <w:rsid w:val="00787EAB"/>
    <w:rsid w:val="007900F5"/>
    <w:rsid w:val="007915F1"/>
    <w:rsid w:val="007B17D8"/>
    <w:rsid w:val="007D15D3"/>
    <w:rsid w:val="007E6C5D"/>
    <w:rsid w:val="007F53F2"/>
    <w:rsid w:val="008253C4"/>
    <w:rsid w:val="00827345"/>
    <w:rsid w:val="00831BB0"/>
    <w:rsid w:val="00840A0F"/>
    <w:rsid w:val="00843240"/>
    <w:rsid w:val="00862BFD"/>
    <w:rsid w:val="008646EF"/>
    <w:rsid w:val="00867410"/>
    <w:rsid w:val="00871268"/>
    <w:rsid w:val="0087518A"/>
    <w:rsid w:val="00877AFC"/>
    <w:rsid w:val="008807DA"/>
    <w:rsid w:val="00880852"/>
    <w:rsid w:val="00896BC8"/>
    <w:rsid w:val="00897F46"/>
    <w:rsid w:val="008A116C"/>
    <w:rsid w:val="008A25D0"/>
    <w:rsid w:val="008A33B1"/>
    <w:rsid w:val="008A783B"/>
    <w:rsid w:val="008B0373"/>
    <w:rsid w:val="008B32A0"/>
    <w:rsid w:val="008B4B4B"/>
    <w:rsid w:val="008C78B9"/>
    <w:rsid w:val="008D5580"/>
    <w:rsid w:val="008E479D"/>
    <w:rsid w:val="008F0D81"/>
    <w:rsid w:val="009035AA"/>
    <w:rsid w:val="00905630"/>
    <w:rsid w:val="009059C1"/>
    <w:rsid w:val="00907488"/>
    <w:rsid w:val="00912311"/>
    <w:rsid w:val="00942DE7"/>
    <w:rsid w:val="00946134"/>
    <w:rsid w:val="00950EFA"/>
    <w:rsid w:val="00957F37"/>
    <w:rsid w:val="00975725"/>
    <w:rsid w:val="009A6A9A"/>
    <w:rsid w:val="009D0B19"/>
    <w:rsid w:val="009D4788"/>
    <w:rsid w:val="009E7660"/>
    <w:rsid w:val="00A03F7C"/>
    <w:rsid w:val="00A409EC"/>
    <w:rsid w:val="00A4325D"/>
    <w:rsid w:val="00A4455F"/>
    <w:rsid w:val="00A46801"/>
    <w:rsid w:val="00A57B99"/>
    <w:rsid w:val="00A65675"/>
    <w:rsid w:val="00A65953"/>
    <w:rsid w:val="00A73E06"/>
    <w:rsid w:val="00A81372"/>
    <w:rsid w:val="00A85231"/>
    <w:rsid w:val="00A85F98"/>
    <w:rsid w:val="00A9313D"/>
    <w:rsid w:val="00A95169"/>
    <w:rsid w:val="00A95B0D"/>
    <w:rsid w:val="00AA0032"/>
    <w:rsid w:val="00AA2C91"/>
    <w:rsid w:val="00AC53E3"/>
    <w:rsid w:val="00AE14AE"/>
    <w:rsid w:val="00AF1063"/>
    <w:rsid w:val="00AF77A8"/>
    <w:rsid w:val="00B033B8"/>
    <w:rsid w:val="00B05864"/>
    <w:rsid w:val="00B1373F"/>
    <w:rsid w:val="00B166F1"/>
    <w:rsid w:val="00B231C9"/>
    <w:rsid w:val="00B23C9A"/>
    <w:rsid w:val="00B321C6"/>
    <w:rsid w:val="00B4711E"/>
    <w:rsid w:val="00B50952"/>
    <w:rsid w:val="00B66042"/>
    <w:rsid w:val="00B70787"/>
    <w:rsid w:val="00B75785"/>
    <w:rsid w:val="00B8274A"/>
    <w:rsid w:val="00B95748"/>
    <w:rsid w:val="00BB0500"/>
    <w:rsid w:val="00BB193E"/>
    <w:rsid w:val="00BB3702"/>
    <w:rsid w:val="00BB46FA"/>
    <w:rsid w:val="00BC2E1D"/>
    <w:rsid w:val="00BE2EC8"/>
    <w:rsid w:val="00BE4A91"/>
    <w:rsid w:val="00C05D66"/>
    <w:rsid w:val="00C12D20"/>
    <w:rsid w:val="00C419F9"/>
    <w:rsid w:val="00C4705E"/>
    <w:rsid w:val="00C53942"/>
    <w:rsid w:val="00C53BA4"/>
    <w:rsid w:val="00C545DD"/>
    <w:rsid w:val="00C65B39"/>
    <w:rsid w:val="00C741AE"/>
    <w:rsid w:val="00C85498"/>
    <w:rsid w:val="00C93C21"/>
    <w:rsid w:val="00CA37FD"/>
    <w:rsid w:val="00CB7776"/>
    <w:rsid w:val="00CD28A9"/>
    <w:rsid w:val="00CD71C9"/>
    <w:rsid w:val="00CE0EFC"/>
    <w:rsid w:val="00CE19DB"/>
    <w:rsid w:val="00CF6758"/>
    <w:rsid w:val="00D04EE1"/>
    <w:rsid w:val="00D06B25"/>
    <w:rsid w:val="00D077D5"/>
    <w:rsid w:val="00D12EC7"/>
    <w:rsid w:val="00D26366"/>
    <w:rsid w:val="00D30F13"/>
    <w:rsid w:val="00D36710"/>
    <w:rsid w:val="00D41006"/>
    <w:rsid w:val="00D457F6"/>
    <w:rsid w:val="00D82D04"/>
    <w:rsid w:val="00D86077"/>
    <w:rsid w:val="00D86FF9"/>
    <w:rsid w:val="00D96821"/>
    <w:rsid w:val="00DB1464"/>
    <w:rsid w:val="00DB5915"/>
    <w:rsid w:val="00DB673F"/>
    <w:rsid w:val="00DC05E7"/>
    <w:rsid w:val="00DC3565"/>
    <w:rsid w:val="00DC4D40"/>
    <w:rsid w:val="00DD2951"/>
    <w:rsid w:val="00DD4FD2"/>
    <w:rsid w:val="00DD613A"/>
    <w:rsid w:val="00DE78D1"/>
    <w:rsid w:val="00DF20EF"/>
    <w:rsid w:val="00DF258B"/>
    <w:rsid w:val="00DF37C9"/>
    <w:rsid w:val="00DF392E"/>
    <w:rsid w:val="00DF4425"/>
    <w:rsid w:val="00DF6414"/>
    <w:rsid w:val="00E01A23"/>
    <w:rsid w:val="00E1343A"/>
    <w:rsid w:val="00E226A5"/>
    <w:rsid w:val="00E25506"/>
    <w:rsid w:val="00E278D0"/>
    <w:rsid w:val="00E327E8"/>
    <w:rsid w:val="00E40298"/>
    <w:rsid w:val="00E45368"/>
    <w:rsid w:val="00E47376"/>
    <w:rsid w:val="00E51066"/>
    <w:rsid w:val="00E6547B"/>
    <w:rsid w:val="00E708C7"/>
    <w:rsid w:val="00E9281E"/>
    <w:rsid w:val="00E967FE"/>
    <w:rsid w:val="00EA1E6A"/>
    <w:rsid w:val="00EA790C"/>
    <w:rsid w:val="00EC0C9C"/>
    <w:rsid w:val="00EC24BE"/>
    <w:rsid w:val="00ED619E"/>
    <w:rsid w:val="00F04CA0"/>
    <w:rsid w:val="00F07CEE"/>
    <w:rsid w:val="00F12D1D"/>
    <w:rsid w:val="00F1357C"/>
    <w:rsid w:val="00F17588"/>
    <w:rsid w:val="00F240D0"/>
    <w:rsid w:val="00F44433"/>
    <w:rsid w:val="00F44D08"/>
    <w:rsid w:val="00F4629D"/>
    <w:rsid w:val="00F6519E"/>
    <w:rsid w:val="00F7546C"/>
    <w:rsid w:val="00F807BA"/>
    <w:rsid w:val="00F87D18"/>
    <w:rsid w:val="00FA6FA5"/>
    <w:rsid w:val="00FB1EE3"/>
    <w:rsid w:val="00FB43E5"/>
    <w:rsid w:val="00FD5159"/>
    <w:rsid w:val="00FF4C7C"/>
    <w:rsid w:val="00FF5F18"/>
    <w:rsid w:val="00FF69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B083"/>
  <w15:docId w15:val="{B9C4A21C-E2F0-41CF-8687-73041E9A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rsid w:val="003A34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3A34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741AE"/>
    <w:pPr>
      <w:ind w:left="720"/>
      <w:contextualSpacing/>
    </w:pPr>
  </w:style>
  <w:style w:type="table" w:styleId="Tabelamrea">
    <w:name w:val="Table Grid"/>
    <w:basedOn w:val="Navadnatabela"/>
    <w:uiPriority w:val="39"/>
    <w:rsid w:val="008A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91F43"/>
    <w:pPr>
      <w:tabs>
        <w:tab w:val="center" w:pos="4536"/>
        <w:tab w:val="right" w:pos="9072"/>
      </w:tabs>
      <w:spacing w:after="0" w:line="240" w:lineRule="auto"/>
    </w:pPr>
  </w:style>
  <w:style w:type="character" w:customStyle="1" w:styleId="GlavaZnak">
    <w:name w:val="Glava Znak"/>
    <w:basedOn w:val="Privzetapisavaodstavka"/>
    <w:link w:val="Glava"/>
    <w:uiPriority w:val="99"/>
    <w:rsid w:val="00491F43"/>
  </w:style>
  <w:style w:type="paragraph" w:styleId="Noga">
    <w:name w:val="footer"/>
    <w:basedOn w:val="Navaden"/>
    <w:link w:val="NogaZnak"/>
    <w:uiPriority w:val="99"/>
    <w:unhideWhenUsed/>
    <w:rsid w:val="00491F43"/>
    <w:pPr>
      <w:tabs>
        <w:tab w:val="center" w:pos="4536"/>
        <w:tab w:val="right" w:pos="9072"/>
      </w:tabs>
      <w:spacing w:after="0" w:line="240" w:lineRule="auto"/>
    </w:pPr>
  </w:style>
  <w:style w:type="character" w:customStyle="1" w:styleId="NogaZnak">
    <w:name w:val="Noga Znak"/>
    <w:basedOn w:val="Privzetapisavaodstavka"/>
    <w:link w:val="Noga"/>
    <w:uiPriority w:val="99"/>
    <w:rsid w:val="00491F43"/>
  </w:style>
  <w:style w:type="character" w:styleId="Hiperpovezava">
    <w:name w:val="Hyperlink"/>
    <w:basedOn w:val="Privzetapisavaodstavka"/>
    <w:uiPriority w:val="99"/>
    <w:unhideWhenUsed/>
    <w:rsid w:val="00A95169"/>
    <w:rPr>
      <w:color w:val="0563C1" w:themeColor="hyperlink"/>
      <w:u w:val="single"/>
    </w:rPr>
  </w:style>
  <w:style w:type="character" w:customStyle="1" w:styleId="Nerazreenaomemba1">
    <w:name w:val="Nerazrešena omemba1"/>
    <w:basedOn w:val="Privzetapisavaodstavka"/>
    <w:uiPriority w:val="99"/>
    <w:semiHidden/>
    <w:unhideWhenUsed/>
    <w:rsid w:val="00A95169"/>
    <w:rPr>
      <w:color w:val="605E5C"/>
      <w:shd w:val="clear" w:color="auto" w:fill="E1DFDD"/>
    </w:rPr>
  </w:style>
  <w:style w:type="paragraph" w:styleId="Sprotnaopomba-besedilo">
    <w:name w:val="footnote text"/>
    <w:basedOn w:val="Navaden"/>
    <w:link w:val="Sprotnaopomba-besediloZnak"/>
    <w:uiPriority w:val="99"/>
    <w:semiHidden/>
    <w:unhideWhenUsed/>
    <w:rsid w:val="0019739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97393"/>
    <w:rPr>
      <w:sz w:val="20"/>
      <w:szCs w:val="20"/>
    </w:rPr>
  </w:style>
  <w:style w:type="character" w:styleId="Sprotnaopomba-sklic">
    <w:name w:val="footnote reference"/>
    <w:basedOn w:val="Privzetapisavaodstavka"/>
    <w:uiPriority w:val="99"/>
    <w:semiHidden/>
    <w:unhideWhenUsed/>
    <w:rsid w:val="00197393"/>
    <w:rPr>
      <w:vertAlign w:val="superscript"/>
    </w:rPr>
  </w:style>
  <w:style w:type="character" w:styleId="Pripombasklic">
    <w:name w:val="annotation reference"/>
    <w:basedOn w:val="Privzetapisavaodstavka"/>
    <w:uiPriority w:val="99"/>
    <w:semiHidden/>
    <w:unhideWhenUsed/>
    <w:rsid w:val="00D86077"/>
    <w:rPr>
      <w:sz w:val="16"/>
      <w:szCs w:val="16"/>
    </w:rPr>
  </w:style>
  <w:style w:type="paragraph" w:styleId="Pripombabesedilo">
    <w:name w:val="annotation text"/>
    <w:basedOn w:val="Navaden"/>
    <w:link w:val="PripombabesediloZnak"/>
    <w:uiPriority w:val="99"/>
    <w:semiHidden/>
    <w:unhideWhenUsed/>
    <w:rsid w:val="00D8607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86077"/>
    <w:rPr>
      <w:sz w:val="20"/>
      <w:szCs w:val="20"/>
    </w:rPr>
  </w:style>
  <w:style w:type="paragraph" w:styleId="Zadevapripombe">
    <w:name w:val="annotation subject"/>
    <w:basedOn w:val="Pripombabesedilo"/>
    <w:next w:val="Pripombabesedilo"/>
    <w:link w:val="ZadevapripombeZnak"/>
    <w:uiPriority w:val="99"/>
    <w:semiHidden/>
    <w:unhideWhenUsed/>
    <w:rsid w:val="00D86077"/>
    <w:rPr>
      <w:b/>
      <w:bCs/>
    </w:rPr>
  </w:style>
  <w:style w:type="character" w:customStyle="1" w:styleId="ZadevapripombeZnak">
    <w:name w:val="Zadeva pripombe Znak"/>
    <w:basedOn w:val="PripombabesediloZnak"/>
    <w:link w:val="Zadevapripombe"/>
    <w:uiPriority w:val="99"/>
    <w:semiHidden/>
    <w:rsid w:val="00D86077"/>
    <w:rPr>
      <w:b/>
      <w:bCs/>
      <w:sz w:val="20"/>
      <w:szCs w:val="20"/>
    </w:rPr>
  </w:style>
  <w:style w:type="paragraph" w:styleId="Besedilooblaka">
    <w:name w:val="Balloon Text"/>
    <w:basedOn w:val="Navaden"/>
    <w:link w:val="BesedilooblakaZnak"/>
    <w:uiPriority w:val="99"/>
    <w:semiHidden/>
    <w:unhideWhenUsed/>
    <w:rsid w:val="00D8607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6077"/>
    <w:rPr>
      <w:rFonts w:ascii="Segoe UI" w:hAnsi="Segoe UI" w:cs="Segoe UI"/>
      <w:sz w:val="18"/>
      <w:szCs w:val="18"/>
    </w:rPr>
  </w:style>
  <w:style w:type="character" w:styleId="Nerazreenaomemba">
    <w:name w:val="Unresolved Mention"/>
    <w:basedOn w:val="Privzetapisavaodstavka"/>
    <w:uiPriority w:val="99"/>
    <w:semiHidden/>
    <w:unhideWhenUsed/>
    <w:rsid w:val="00F7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82645">
      <w:bodyDiv w:val="1"/>
      <w:marLeft w:val="0"/>
      <w:marRight w:val="0"/>
      <w:marTop w:val="0"/>
      <w:marBottom w:val="0"/>
      <w:divBdr>
        <w:top w:val="none" w:sz="0" w:space="0" w:color="auto"/>
        <w:left w:val="none" w:sz="0" w:space="0" w:color="auto"/>
        <w:bottom w:val="none" w:sz="0" w:space="0" w:color="auto"/>
        <w:right w:val="none" w:sz="0" w:space="0" w:color="auto"/>
      </w:divBdr>
    </w:div>
    <w:div w:id="1945452850">
      <w:bodyDiv w:val="1"/>
      <w:marLeft w:val="0"/>
      <w:marRight w:val="0"/>
      <w:marTop w:val="0"/>
      <w:marBottom w:val="0"/>
      <w:divBdr>
        <w:top w:val="none" w:sz="0" w:space="0" w:color="auto"/>
        <w:left w:val="none" w:sz="0" w:space="0" w:color="auto"/>
        <w:bottom w:val="none" w:sz="0" w:space="0" w:color="auto"/>
        <w:right w:val="none" w:sz="0" w:space="0" w:color="auto"/>
      </w:divBdr>
    </w:div>
    <w:div w:id="20151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fin-lex.si/Dokument/Podrobnosti?rootEntityId=d9516011-c820-433e-a9fa-306bd3eeef2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avsec@novomesto.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ax-fin-lex.si/Dokument/Podrobnosti?rootEntityId=0a8b85f1-4fda-4580-b398-78a92ce76f3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fin-lex.si/Dokument/Podrobnosti?rootEntityId=544723cd-d3e2-43b2-8d73-b27f6c3c01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B63A-1367-4D5E-B3E6-FC6EE09C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2388</Words>
  <Characters>13618</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Košir</dc:creator>
  <cp:lastModifiedBy>anaavsec</cp:lastModifiedBy>
  <cp:revision>2</cp:revision>
  <cp:lastPrinted>2020-06-09T07:53:00Z</cp:lastPrinted>
  <dcterms:created xsi:type="dcterms:W3CDTF">2020-06-15T11:56:00Z</dcterms:created>
  <dcterms:modified xsi:type="dcterms:W3CDTF">2020-06-15T11:56:00Z</dcterms:modified>
</cp:coreProperties>
</file>